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7615A" w14:textId="037DE042" w:rsidR="00C17787" w:rsidRPr="000E01FD" w:rsidRDefault="00C17787" w:rsidP="00570EF0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vertAlign w:val="superscript"/>
          <w:lang w:val="en-US" w:eastAsia="de-DE"/>
        </w:rPr>
      </w:pPr>
      <w:r w:rsidRPr="004B6A8E">
        <w:rPr>
          <w:rFonts w:eastAsia="Times New Roman" w:cs="Times New Roman"/>
          <w:b/>
          <w:color w:val="000000"/>
          <w:szCs w:val="24"/>
          <w:lang w:val="en-US" w:eastAsia="de-DE"/>
        </w:rPr>
        <w:t xml:space="preserve">EVALUATION OF </w:t>
      </w:r>
      <w:r>
        <w:rPr>
          <w:rFonts w:eastAsia="Times New Roman" w:cs="Times New Roman"/>
          <w:b/>
          <w:color w:val="000000"/>
          <w:szCs w:val="24"/>
          <w:lang w:val="en-US" w:eastAsia="de-DE"/>
        </w:rPr>
        <w:t xml:space="preserve">1,4-DIOXO-2-BUTENYL ARYL AMINE </w:t>
      </w:r>
      <w:r w:rsidRPr="004B6A8E">
        <w:rPr>
          <w:rFonts w:eastAsia="Times New Roman" w:cs="Times New Roman"/>
          <w:b/>
          <w:color w:val="000000"/>
          <w:szCs w:val="24"/>
          <w:lang w:val="en-US" w:eastAsia="de-DE"/>
        </w:rPr>
        <w:t>DERIVATIVES AS</w:t>
      </w:r>
      <w:r>
        <w:rPr>
          <w:rFonts w:eastAsia="Times New Roman" w:cs="Times New Roman"/>
          <w:b/>
          <w:color w:val="000000"/>
          <w:szCs w:val="24"/>
          <w:lang w:val="en-US" w:eastAsia="de-DE"/>
        </w:rPr>
        <w:t xml:space="preserve"> </w:t>
      </w:r>
      <w:r w:rsidRPr="004B6A8E">
        <w:rPr>
          <w:rFonts w:eastAsia="Times New Roman" w:cs="Times New Roman"/>
          <w:b/>
          <w:color w:val="000000"/>
          <w:szCs w:val="24"/>
          <w:lang w:val="en-US" w:eastAsia="de-DE"/>
        </w:rPr>
        <w:t>PROMISING ANTI-INFLAMMATORY DRUGS</w:t>
      </w:r>
    </w:p>
    <w:p w14:paraId="0F10EB9E" w14:textId="44C0E873" w:rsidR="000E01FD" w:rsidRPr="004B6A8E" w:rsidRDefault="00570EF0" w:rsidP="00E7721D">
      <w:pPr>
        <w:spacing w:after="0" w:line="240" w:lineRule="auto"/>
        <w:rPr>
          <w:rFonts w:eastAsia="Times New Roman" w:cs="Times New Roman"/>
          <w:b/>
          <w:color w:val="000000"/>
          <w:szCs w:val="24"/>
          <w:lang w:val="en-US" w:eastAsia="de-DE"/>
        </w:rPr>
      </w:pPr>
      <w:r w:rsidRPr="00570EF0">
        <w:rPr>
          <w:rFonts w:eastAsia="Times New Roman" w:cs="Times New Roman"/>
          <w:color w:val="000000"/>
          <w:szCs w:val="24"/>
          <w:vertAlign w:val="superscript"/>
          <w:lang w:val="pt-BR" w:eastAsia="de-DE"/>
        </w:rPr>
        <w:t>1</w:t>
      </w:r>
      <w:r w:rsidR="000E01FD" w:rsidRPr="004B6A8E">
        <w:rPr>
          <w:rFonts w:eastAsia="Times New Roman" w:cs="Times New Roman"/>
          <w:color w:val="000000"/>
          <w:szCs w:val="24"/>
          <w:lang w:val="pt-BR" w:eastAsia="de-DE"/>
        </w:rPr>
        <w:t>Moslaves,</w:t>
      </w:r>
      <w:r>
        <w:rPr>
          <w:rFonts w:eastAsia="Times New Roman" w:cs="Times New Roman"/>
          <w:color w:val="000000"/>
          <w:szCs w:val="24"/>
          <w:lang w:val="pt-BR" w:eastAsia="de-DE"/>
        </w:rPr>
        <w:t xml:space="preserve"> I. S. B.; </w:t>
      </w:r>
      <w:r w:rsidRPr="00570EF0">
        <w:rPr>
          <w:rFonts w:eastAsia="Times New Roman" w:cs="Times New Roman"/>
          <w:color w:val="000000"/>
          <w:szCs w:val="24"/>
          <w:vertAlign w:val="superscript"/>
          <w:lang w:val="pt-BR" w:eastAsia="de-DE"/>
        </w:rPr>
        <w:t>1</w:t>
      </w:r>
      <w:r w:rsidR="000E01FD" w:rsidRPr="004B6A8E">
        <w:rPr>
          <w:rFonts w:eastAsia="Times New Roman" w:cs="Times New Roman"/>
          <w:color w:val="000000"/>
          <w:szCs w:val="24"/>
          <w:lang w:val="pt-BR" w:eastAsia="de-DE"/>
        </w:rPr>
        <w:t>Muller,</w:t>
      </w:r>
      <w:r>
        <w:rPr>
          <w:rFonts w:eastAsia="Times New Roman" w:cs="Times New Roman"/>
          <w:color w:val="000000"/>
          <w:szCs w:val="24"/>
          <w:lang w:val="pt-BR" w:eastAsia="de-DE"/>
        </w:rPr>
        <w:t xml:space="preserve"> J. A.I.; </w:t>
      </w:r>
      <w:r w:rsidRPr="00570EF0">
        <w:rPr>
          <w:rFonts w:eastAsia="Times New Roman" w:cs="Times New Roman"/>
          <w:color w:val="000000"/>
          <w:szCs w:val="24"/>
          <w:vertAlign w:val="superscript"/>
          <w:lang w:val="pt-BR" w:eastAsia="de-DE"/>
        </w:rPr>
        <w:t>1</w:t>
      </w:r>
      <w:r w:rsidRPr="004B6A8E">
        <w:rPr>
          <w:rFonts w:eastAsia="Times New Roman" w:cs="Times New Roman"/>
          <w:color w:val="000000"/>
          <w:szCs w:val="24"/>
          <w:lang w:val="pt-BR" w:eastAsia="de-DE"/>
        </w:rPr>
        <w:t>Fernandes,</w:t>
      </w:r>
      <w:r>
        <w:rPr>
          <w:rFonts w:eastAsia="Times New Roman" w:cs="Times New Roman"/>
          <w:color w:val="000000"/>
          <w:szCs w:val="24"/>
          <w:lang w:val="pt-BR" w:eastAsia="de-DE"/>
        </w:rPr>
        <w:t xml:space="preserve"> J.; </w:t>
      </w:r>
      <w:r w:rsidRPr="00570EF0">
        <w:rPr>
          <w:rFonts w:eastAsia="Times New Roman" w:cs="Times New Roman"/>
          <w:color w:val="000000"/>
          <w:szCs w:val="24"/>
          <w:vertAlign w:val="superscript"/>
          <w:lang w:val="pt-BR" w:eastAsia="de-DE"/>
        </w:rPr>
        <w:t>1</w:t>
      </w:r>
      <w:r w:rsidRPr="004B6A8E">
        <w:rPr>
          <w:rFonts w:eastAsia="Times New Roman" w:cs="Times New Roman"/>
          <w:color w:val="000000"/>
          <w:szCs w:val="24"/>
          <w:lang w:val="pt-BR" w:eastAsia="de-DE"/>
        </w:rPr>
        <w:t>Okuyama,</w:t>
      </w:r>
      <w:r>
        <w:rPr>
          <w:rFonts w:eastAsia="Times New Roman" w:cs="Times New Roman"/>
          <w:color w:val="000000"/>
          <w:szCs w:val="24"/>
          <w:lang w:val="pt-BR" w:eastAsia="de-DE"/>
        </w:rPr>
        <w:t xml:space="preserve"> T. T.; </w:t>
      </w:r>
      <w:r w:rsidRPr="000E01FD">
        <w:rPr>
          <w:rFonts w:eastAsia="Times New Roman" w:cs="Times New Roman"/>
          <w:color w:val="000000"/>
          <w:szCs w:val="24"/>
          <w:vertAlign w:val="superscript"/>
          <w:lang w:val="pt-BR" w:eastAsia="de-DE"/>
        </w:rPr>
        <w:t>2</w:t>
      </w:r>
      <w:r w:rsidRPr="004B6A8E">
        <w:rPr>
          <w:rFonts w:eastAsia="Times New Roman" w:cs="Times New Roman"/>
          <w:color w:val="000000"/>
          <w:szCs w:val="24"/>
          <w:lang w:val="pt-BR" w:eastAsia="de-DE"/>
        </w:rPr>
        <w:t>Silveira,</w:t>
      </w:r>
      <w:r>
        <w:rPr>
          <w:rFonts w:eastAsia="Times New Roman" w:cs="Times New Roman"/>
          <w:color w:val="000000"/>
          <w:szCs w:val="24"/>
          <w:lang w:val="pt-BR" w:eastAsia="de-DE"/>
        </w:rPr>
        <w:t xml:space="preserve"> I. O. M. F.;</w:t>
      </w:r>
      <w:r w:rsidRPr="004B6A8E">
        <w:rPr>
          <w:rFonts w:eastAsia="Times New Roman" w:cs="Times New Roman"/>
          <w:color w:val="000000"/>
          <w:szCs w:val="24"/>
          <w:lang w:val="pt-BR" w:eastAsia="de-DE"/>
        </w:rPr>
        <w:t xml:space="preserve"> </w:t>
      </w:r>
      <w:r w:rsidRPr="00570EF0">
        <w:rPr>
          <w:rFonts w:eastAsia="Times New Roman" w:cs="Times New Roman"/>
          <w:color w:val="000000"/>
          <w:szCs w:val="24"/>
          <w:vertAlign w:val="superscript"/>
          <w:lang w:val="pt-BR" w:eastAsia="de-DE"/>
        </w:rPr>
        <w:t>3</w:t>
      </w:r>
      <w:r w:rsidR="000E01FD">
        <w:rPr>
          <w:rFonts w:eastAsia="Times New Roman" w:cs="Times New Roman"/>
          <w:color w:val="000000"/>
          <w:szCs w:val="24"/>
          <w:lang w:val="pt-BR" w:eastAsia="de-DE"/>
        </w:rPr>
        <w:t>Hortelan,</w:t>
      </w:r>
      <w:r>
        <w:rPr>
          <w:rFonts w:eastAsia="Times New Roman" w:cs="Times New Roman"/>
          <w:color w:val="000000"/>
          <w:szCs w:val="24"/>
          <w:lang w:val="pt-BR" w:eastAsia="de-DE"/>
        </w:rPr>
        <w:t xml:space="preserve"> C. R. W.;</w:t>
      </w:r>
      <w:r w:rsidR="000E01FD" w:rsidRPr="004B6A8E">
        <w:rPr>
          <w:rFonts w:eastAsia="Times New Roman" w:cs="Times New Roman"/>
          <w:color w:val="000000"/>
          <w:szCs w:val="24"/>
          <w:lang w:val="pt-BR" w:eastAsia="de-DE"/>
        </w:rPr>
        <w:t xml:space="preserve"> </w:t>
      </w:r>
      <w:r w:rsidRPr="00570EF0">
        <w:rPr>
          <w:rFonts w:eastAsia="Times New Roman" w:cs="Times New Roman"/>
          <w:color w:val="000000"/>
          <w:szCs w:val="24"/>
          <w:vertAlign w:val="superscript"/>
          <w:lang w:val="pt-BR" w:eastAsia="de-DE"/>
        </w:rPr>
        <w:t>4</w:t>
      </w:r>
      <w:r w:rsidR="000E01FD" w:rsidRPr="004B6A8E">
        <w:rPr>
          <w:rFonts w:eastAsia="Times New Roman" w:cs="Times New Roman"/>
          <w:color w:val="000000"/>
          <w:szCs w:val="24"/>
          <w:lang w:val="pt-BR" w:eastAsia="de-DE"/>
        </w:rPr>
        <w:t>Campos,</w:t>
      </w:r>
      <w:r>
        <w:rPr>
          <w:rFonts w:eastAsia="Times New Roman" w:cs="Times New Roman"/>
          <w:color w:val="000000"/>
          <w:szCs w:val="24"/>
          <w:lang w:val="pt-BR" w:eastAsia="de-DE"/>
        </w:rPr>
        <w:t xml:space="preserve"> L. J.; </w:t>
      </w:r>
      <w:r w:rsidRPr="00570EF0">
        <w:rPr>
          <w:rFonts w:eastAsia="Times New Roman" w:cs="Times New Roman"/>
          <w:color w:val="000000"/>
          <w:szCs w:val="24"/>
          <w:vertAlign w:val="superscript"/>
          <w:lang w:val="pt-BR" w:eastAsia="de-DE"/>
        </w:rPr>
        <w:t>5</w:t>
      </w:r>
      <w:r w:rsidR="000E01FD" w:rsidRPr="004B6A8E">
        <w:rPr>
          <w:rFonts w:eastAsia="Times New Roman" w:cs="Times New Roman"/>
          <w:color w:val="000000"/>
          <w:szCs w:val="24"/>
          <w:lang w:val="pt-BR" w:eastAsia="de-DE"/>
        </w:rPr>
        <w:t>Almeida,</w:t>
      </w:r>
      <w:r>
        <w:rPr>
          <w:rFonts w:eastAsia="Times New Roman" w:cs="Times New Roman"/>
          <w:color w:val="000000"/>
          <w:szCs w:val="24"/>
          <w:lang w:val="pt-BR" w:eastAsia="de-DE"/>
        </w:rPr>
        <w:t xml:space="preserve"> L. D.; </w:t>
      </w:r>
      <w:r w:rsidRPr="00570EF0">
        <w:rPr>
          <w:rFonts w:eastAsia="Times New Roman" w:cs="Times New Roman"/>
          <w:color w:val="000000"/>
          <w:szCs w:val="24"/>
          <w:vertAlign w:val="superscript"/>
          <w:lang w:val="pt-BR" w:eastAsia="de-DE"/>
        </w:rPr>
        <w:t>6</w:t>
      </w:r>
      <w:r w:rsidR="000E01FD" w:rsidRPr="004B6A8E">
        <w:rPr>
          <w:rFonts w:eastAsia="Times New Roman" w:cs="Times New Roman"/>
          <w:color w:val="000000"/>
          <w:szCs w:val="24"/>
          <w:lang w:val="pt-BR" w:eastAsia="de-DE"/>
        </w:rPr>
        <w:t>Martins,</w:t>
      </w:r>
      <w:r>
        <w:rPr>
          <w:rFonts w:eastAsia="Times New Roman" w:cs="Times New Roman"/>
          <w:color w:val="000000"/>
          <w:szCs w:val="24"/>
          <w:lang w:val="pt-BR" w:eastAsia="de-DE"/>
        </w:rPr>
        <w:t xml:space="preserve"> A. C. F.; </w:t>
      </w:r>
      <w:r w:rsidRPr="00570EF0">
        <w:rPr>
          <w:rFonts w:eastAsia="Times New Roman" w:cs="Times New Roman"/>
          <w:color w:val="000000"/>
          <w:szCs w:val="24"/>
          <w:vertAlign w:val="superscript"/>
          <w:lang w:val="pt-BR" w:eastAsia="de-DE"/>
        </w:rPr>
        <w:t>2</w:t>
      </w:r>
      <w:r w:rsidR="000E01FD" w:rsidRPr="004B6A8E">
        <w:rPr>
          <w:rFonts w:eastAsia="Times New Roman" w:cs="Times New Roman"/>
          <w:color w:val="000000"/>
          <w:szCs w:val="24"/>
          <w:lang w:val="pt-BR" w:eastAsia="de-DE"/>
        </w:rPr>
        <w:t>Beatriz,</w:t>
      </w:r>
      <w:r>
        <w:rPr>
          <w:rFonts w:eastAsia="Times New Roman" w:cs="Times New Roman"/>
          <w:color w:val="000000"/>
          <w:szCs w:val="24"/>
          <w:lang w:val="pt-BR" w:eastAsia="de-DE"/>
        </w:rPr>
        <w:t xml:space="preserve"> A.; </w:t>
      </w:r>
      <w:r w:rsidRPr="00570EF0">
        <w:rPr>
          <w:rFonts w:eastAsia="Times New Roman" w:cs="Times New Roman"/>
          <w:color w:val="000000"/>
          <w:szCs w:val="24"/>
          <w:vertAlign w:val="superscript"/>
          <w:lang w:val="pt-BR" w:eastAsia="de-DE"/>
        </w:rPr>
        <w:t>5</w:t>
      </w:r>
      <w:r w:rsidR="000E01FD" w:rsidRPr="004B6A8E">
        <w:rPr>
          <w:rFonts w:eastAsia="Times New Roman" w:cs="Times New Roman"/>
          <w:color w:val="000000"/>
          <w:szCs w:val="24"/>
          <w:lang w:val="pt-BR" w:eastAsia="de-DE"/>
        </w:rPr>
        <w:t>da Silva Júnior,</w:t>
      </w:r>
      <w:r>
        <w:rPr>
          <w:rFonts w:eastAsia="Times New Roman" w:cs="Times New Roman"/>
          <w:color w:val="000000"/>
          <w:szCs w:val="24"/>
          <w:lang w:val="pt-BR" w:eastAsia="de-DE"/>
        </w:rPr>
        <w:t xml:space="preserve"> E. N.;</w:t>
      </w:r>
      <w:r w:rsidR="000E01FD" w:rsidRPr="004B6A8E">
        <w:rPr>
          <w:rFonts w:eastAsia="Times New Roman" w:cs="Times New Roman"/>
          <w:color w:val="000000"/>
          <w:szCs w:val="24"/>
          <w:lang w:val="pt-BR" w:eastAsia="de-DE"/>
        </w:rPr>
        <w:t xml:space="preserve"> </w:t>
      </w:r>
      <w:r w:rsidRPr="00570EF0">
        <w:rPr>
          <w:rFonts w:eastAsia="Times New Roman" w:cs="Times New Roman"/>
          <w:color w:val="000000"/>
          <w:szCs w:val="24"/>
          <w:vertAlign w:val="superscript"/>
          <w:lang w:val="pt-BR" w:eastAsia="de-DE"/>
        </w:rPr>
        <w:t>1</w:t>
      </w:r>
      <w:r w:rsidR="000E01FD" w:rsidRPr="004B6A8E">
        <w:rPr>
          <w:rFonts w:eastAsia="Times New Roman" w:cs="Times New Roman"/>
          <w:color w:val="000000"/>
          <w:szCs w:val="24"/>
          <w:lang w:val="pt-BR" w:eastAsia="de-DE"/>
        </w:rPr>
        <w:t>Toffoli-Kadri,</w:t>
      </w:r>
      <w:r>
        <w:rPr>
          <w:rFonts w:eastAsia="Times New Roman" w:cs="Times New Roman"/>
          <w:color w:val="000000"/>
          <w:szCs w:val="24"/>
          <w:lang w:val="pt-BR" w:eastAsia="de-DE"/>
        </w:rPr>
        <w:t xml:space="preserve"> M. C.; </w:t>
      </w:r>
      <w:r w:rsidRPr="00570EF0">
        <w:rPr>
          <w:rFonts w:eastAsia="Times New Roman" w:cs="Times New Roman"/>
          <w:color w:val="000000"/>
          <w:szCs w:val="24"/>
          <w:vertAlign w:val="superscript"/>
          <w:lang w:val="pt-BR" w:eastAsia="de-DE"/>
        </w:rPr>
        <w:t>6</w:t>
      </w:r>
      <w:r w:rsidR="000E01FD" w:rsidRPr="004B6A8E">
        <w:rPr>
          <w:rFonts w:eastAsia="Times New Roman" w:cs="Times New Roman"/>
          <w:color w:val="000000"/>
          <w:szCs w:val="24"/>
          <w:lang w:val="pt-BR" w:eastAsia="de-DE"/>
        </w:rPr>
        <w:t>Gomes</w:t>
      </w:r>
      <w:r>
        <w:rPr>
          <w:rFonts w:eastAsia="Times New Roman" w:cs="Times New Roman"/>
          <w:color w:val="000000"/>
          <w:szCs w:val="24"/>
          <w:lang w:val="pt-BR" w:eastAsia="de-DE"/>
        </w:rPr>
        <w:t>, R. S.</w:t>
      </w:r>
      <w:r w:rsidR="00803764">
        <w:rPr>
          <w:rFonts w:eastAsia="Times New Roman" w:cs="Times New Roman"/>
          <w:color w:val="000000"/>
          <w:szCs w:val="24"/>
          <w:lang w:val="pt-BR" w:eastAsia="de-DE"/>
        </w:rPr>
        <w:t xml:space="preserve"> 1</w:t>
      </w:r>
      <w:r w:rsidR="00E7721D">
        <w:rPr>
          <w:rFonts w:eastAsia="Times New Roman" w:cs="Times New Roman"/>
          <w:color w:val="000000"/>
          <w:szCs w:val="24"/>
          <w:lang w:val="pt-BR" w:eastAsia="de-DE"/>
        </w:rPr>
        <w:t xml:space="preserve"> </w:t>
      </w:r>
      <w:r w:rsidR="00803764" w:rsidRPr="00C27AD4">
        <w:rPr>
          <w:szCs w:val="24"/>
          <w:lang w:val="pt-BR"/>
        </w:rPr>
        <w:t>Faculdade de Ciências Farmacêuticas, Alimentos e Nutrição</w:t>
      </w:r>
      <w:r w:rsidR="00E7721D">
        <w:rPr>
          <w:szCs w:val="24"/>
          <w:lang w:val="pt-BR"/>
        </w:rPr>
        <w:t xml:space="preserve">, </w:t>
      </w:r>
      <w:r w:rsidR="00E7721D" w:rsidRPr="00C27AD4">
        <w:rPr>
          <w:rFonts w:eastAsia="Calibri" w:cs="Times New Roman"/>
          <w:szCs w:val="24"/>
          <w:lang w:val="pt-BR"/>
        </w:rPr>
        <w:t xml:space="preserve">Federal </w:t>
      </w:r>
      <w:proofErr w:type="spellStart"/>
      <w:r w:rsidR="00E7721D">
        <w:rPr>
          <w:rFonts w:eastAsia="Calibri" w:cs="Times New Roman"/>
          <w:szCs w:val="24"/>
          <w:lang w:val="pt-BR"/>
        </w:rPr>
        <w:t>U</w:t>
      </w:r>
      <w:r w:rsidR="00E7721D" w:rsidRPr="00C27AD4">
        <w:rPr>
          <w:rFonts w:eastAsia="Calibri" w:cs="Times New Roman"/>
          <w:szCs w:val="24"/>
          <w:lang w:val="pt-BR"/>
        </w:rPr>
        <w:t>niversity</w:t>
      </w:r>
      <w:proofErr w:type="spellEnd"/>
      <w:r w:rsidR="00E7721D" w:rsidRPr="00C27AD4">
        <w:rPr>
          <w:rFonts w:eastAsia="Calibri" w:cs="Times New Roman"/>
          <w:szCs w:val="24"/>
          <w:lang w:val="pt-BR"/>
        </w:rPr>
        <w:t xml:space="preserve"> </w:t>
      </w:r>
      <w:proofErr w:type="spellStart"/>
      <w:r w:rsidR="00E7721D" w:rsidRPr="00C27AD4">
        <w:rPr>
          <w:rFonts w:eastAsia="Calibri" w:cs="Times New Roman"/>
          <w:szCs w:val="24"/>
          <w:lang w:val="pt-BR"/>
        </w:rPr>
        <w:t>of</w:t>
      </w:r>
      <w:proofErr w:type="spellEnd"/>
      <w:r w:rsidR="00E7721D" w:rsidRPr="00C27AD4">
        <w:rPr>
          <w:rFonts w:eastAsia="Calibri" w:cs="Times New Roman"/>
          <w:szCs w:val="24"/>
          <w:lang w:val="pt-BR"/>
        </w:rPr>
        <w:t xml:space="preserve"> Mato Grosso do Sul</w:t>
      </w:r>
      <w:r w:rsidR="00E7721D">
        <w:rPr>
          <w:rFonts w:eastAsia="Calibri" w:cs="Times New Roman"/>
          <w:szCs w:val="24"/>
          <w:lang w:val="pt-BR"/>
        </w:rPr>
        <w:t xml:space="preserve">. 2 </w:t>
      </w:r>
      <w:r w:rsidR="00E7721D" w:rsidRPr="004B6A8E">
        <w:rPr>
          <w:rFonts w:eastAsia="Calibri" w:cs="Times New Roman"/>
          <w:szCs w:val="24"/>
          <w:lang w:val="en-US"/>
        </w:rPr>
        <w:t>Institute of Chemistry</w:t>
      </w:r>
      <w:r w:rsidR="00E7721D">
        <w:rPr>
          <w:szCs w:val="24"/>
          <w:lang w:val="pt-BR"/>
        </w:rPr>
        <w:t xml:space="preserve">, </w:t>
      </w:r>
      <w:r w:rsidR="00E7721D" w:rsidRPr="00C27AD4">
        <w:rPr>
          <w:rFonts w:eastAsia="Calibri" w:cs="Times New Roman"/>
          <w:szCs w:val="24"/>
          <w:lang w:val="pt-BR"/>
        </w:rPr>
        <w:t xml:space="preserve">Federal </w:t>
      </w:r>
      <w:proofErr w:type="spellStart"/>
      <w:r w:rsidR="00E7721D">
        <w:rPr>
          <w:rFonts w:eastAsia="Calibri" w:cs="Times New Roman"/>
          <w:szCs w:val="24"/>
          <w:lang w:val="pt-BR"/>
        </w:rPr>
        <w:t>U</w:t>
      </w:r>
      <w:r w:rsidR="00E7721D" w:rsidRPr="00C27AD4">
        <w:rPr>
          <w:rFonts w:eastAsia="Calibri" w:cs="Times New Roman"/>
          <w:szCs w:val="24"/>
          <w:lang w:val="pt-BR"/>
        </w:rPr>
        <w:t>niversity</w:t>
      </w:r>
      <w:proofErr w:type="spellEnd"/>
      <w:r w:rsidR="00E7721D" w:rsidRPr="00C27AD4">
        <w:rPr>
          <w:rFonts w:eastAsia="Calibri" w:cs="Times New Roman"/>
          <w:szCs w:val="24"/>
          <w:lang w:val="pt-BR"/>
        </w:rPr>
        <w:t xml:space="preserve"> </w:t>
      </w:r>
      <w:proofErr w:type="spellStart"/>
      <w:r w:rsidR="00E7721D" w:rsidRPr="00C27AD4">
        <w:rPr>
          <w:rFonts w:eastAsia="Calibri" w:cs="Times New Roman"/>
          <w:szCs w:val="24"/>
          <w:lang w:val="pt-BR"/>
        </w:rPr>
        <w:t>of</w:t>
      </w:r>
      <w:proofErr w:type="spellEnd"/>
      <w:r w:rsidR="00E7721D" w:rsidRPr="00C27AD4">
        <w:rPr>
          <w:rFonts w:eastAsia="Calibri" w:cs="Times New Roman"/>
          <w:szCs w:val="24"/>
          <w:lang w:val="pt-BR"/>
        </w:rPr>
        <w:t xml:space="preserve"> Mato Grosso do Sul</w:t>
      </w:r>
      <w:r w:rsidR="00E7721D">
        <w:rPr>
          <w:rFonts w:eastAsia="Calibri" w:cs="Times New Roman"/>
          <w:szCs w:val="24"/>
          <w:lang w:val="en-US"/>
        </w:rPr>
        <w:t xml:space="preserve">. 3 </w:t>
      </w:r>
      <w:r w:rsidR="00E7721D" w:rsidRPr="00C27AD4">
        <w:rPr>
          <w:rFonts w:eastAsia="Times New Roman" w:cs="Times New Roman"/>
          <w:color w:val="000000"/>
          <w:szCs w:val="24"/>
          <w:lang w:val="pt-BR" w:eastAsia="de-DE"/>
        </w:rPr>
        <w:t>Instituto Federal de Mato Grosso do Sul</w:t>
      </w:r>
      <w:r w:rsidR="00E7721D">
        <w:rPr>
          <w:rFonts w:eastAsia="Times New Roman" w:cs="Times New Roman"/>
          <w:color w:val="000000"/>
          <w:szCs w:val="24"/>
          <w:lang w:val="pt-BR" w:eastAsia="de-DE"/>
        </w:rPr>
        <w:t xml:space="preserve">. </w:t>
      </w:r>
      <w:r w:rsidR="00E7721D" w:rsidRPr="00E7721D">
        <w:rPr>
          <w:rFonts w:eastAsia="Times New Roman" w:cs="Times New Roman"/>
          <w:color w:val="000000"/>
          <w:szCs w:val="24"/>
          <w:lang w:val="en-US" w:eastAsia="de-DE"/>
        </w:rPr>
        <w:t>4</w:t>
      </w:r>
      <w:r w:rsidR="00E7721D">
        <w:rPr>
          <w:rFonts w:eastAsia="Times New Roman" w:cs="Times New Roman"/>
          <w:color w:val="000000"/>
          <w:szCs w:val="24"/>
          <w:lang w:val="en-US" w:eastAsia="de-DE"/>
        </w:rPr>
        <w:t xml:space="preserve"> </w:t>
      </w:r>
      <w:r w:rsidR="00E7721D" w:rsidRPr="004B6A8E">
        <w:rPr>
          <w:rFonts w:eastAsia="Times New Roman" w:cs="Times New Roman"/>
          <w:color w:val="000000"/>
          <w:szCs w:val="24"/>
          <w:lang w:val="en-US" w:eastAsia="de-DE"/>
        </w:rPr>
        <w:t>Department of Pharmaceutical Sciences, College of Pharmacy, University of</w:t>
      </w:r>
      <w:r w:rsidR="00E7721D" w:rsidRPr="003864F9">
        <w:rPr>
          <w:rFonts w:eastAsia="Times New Roman" w:cs="Times New Roman"/>
          <w:color w:val="000000"/>
          <w:szCs w:val="24"/>
          <w:lang w:val="en-US" w:eastAsia="de-DE"/>
        </w:rPr>
        <w:t xml:space="preserve"> Nebraska</w:t>
      </w:r>
      <w:r w:rsidR="00E7721D">
        <w:rPr>
          <w:rFonts w:eastAsia="Times New Roman" w:cs="Times New Roman"/>
          <w:color w:val="000000"/>
          <w:szCs w:val="24"/>
          <w:lang w:val="en-US" w:eastAsia="de-DE"/>
        </w:rPr>
        <w:t xml:space="preserve"> </w:t>
      </w:r>
      <w:r w:rsidR="00E7721D" w:rsidRPr="003864F9">
        <w:rPr>
          <w:rFonts w:eastAsia="Times New Roman" w:cs="Times New Roman"/>
          <w:color w:val="000000"/>
          <w:szCs w:val="24"/>
          <w:lang w:val="en-US" w:eastAsia="de-DE"/>
        </w:rPr>
        <w:t>Medical Center</w:t>
      </w:r>
      <w:r w:rsidR="00E7721D">
        <w:rPr>
          <w:rFonts w:eastAsia="Times New Roman" w:cs="Times New Roman"/>
          <w:color w:val="000000"/>
          <w:szCs w:val="24"/>
          <w:lang w:val="en-US" w:eastAsia="de-DE"/>
        </w:rPr>
        <w:t xml:space="preserve">. </w:t>
      </w:r>
      <w:r w:rsidR="00E7721D" w:rsidRPr="00E7721D">
        <w:rPr>
          <w:rFonts w:eastAsia="Calibri" w:cs="Times New Roman"/>
          <w:szCs w:val="24"/>
          <w:lang w:val="en-US"/>
        </w:rPr>
        <w:t>5</w:t>
      </w:r>
      <w:r w:rsidR="00E7721D">
        <w:rPr>
          <w:rFonts w:eastAsia="Calibri" w:cs="Times New Roman"/>
          <w:szCs w:val="24"/>
          <w:lang w:val="en-US"/>
        </w:rPr>
        <w:t xml:space="preserve"> </w:t>
      </w:r>
      <w:r w:rsidR="00E7721D" w:rsidRPr="00ED1DA9">
        <w:rPr>
          <w:rFonts w:eastAsia="Calibri" w:cs="Times New Roman"/>
          <w:szCs w:val="24"/>
          <w:lang w:val="en-US"/>
        </w:rPr>
        <w:t>Institute of Exact Sciences, Department of Chemistry, Federal University of Minas Gerais</w:t>
      </w:r>
      <w:r w:rsidR="00E7721D">
        <w:rPr>
          <w:rFonts w:eastAsia="Calibri" w:cs="Times New Roman"/>
          <w:szCs w:val="24"/>
          <w:lang w:val="en-US"/>
        </w:rPr>
        <w:t xml:space="preserve">. 6 </w:t>
      </w:r>
      <w:r w:rsidR="00E7721D" w:rsidRPr="00CE01BB">
        <w:rPr>
          <w:rFonts w:eastAsia="Times New Roman" w:cs="Times New Roman"/>
          <w:szCs w:val="24"/>
          <w:lang w:eastAsia="de-DE"/>
        </w:rPr>
        <w:t xml:space="preserve">Department of Pharmaceutical </w:t>
      </w:r>
      <w:r w:rsidR="00E7721D">
        <w:rPr>
          <w:rFonts w:eastAsia="Times New Roman" w:cs="Times New Roman"/>
          <w:szCs w:val="24"/>
          <w:lang w:eastAsia="de-DE"/>
        </w:rPr>
        <w:t>S</w:t>
      </w:r>
      <w:r w:rsidR="00E7721D" w:rsidRPr="00CE01BB">
        <w:rPr>
          <w:rFonts w:eastAsia="Times New Roman" w:cs="Times New Roman"/>
          <w:szCs w:val="24"/>
          <w:lang w:eastAsia="de-DE"/>
        </w:rPr>
        <w:t>ciences</w:t>
      </w:r>
      <w:r w:rsidR="00E7721D" w:rsidRPr="00ED1DA9">
        <w:rPr>
          <w:rFonts w:eastAsia="Times New Roman" w:cs="Times New Roman"/>
          <w:szCs w:val="24"/>
          <w:lang w:eastAsia="de-DE"/>
        </w:rPr>
        <w:t xml:space="preserve">, </w:t>
      </w:r>
      <w:r w:rsidR="00E7721D">
        <w:rPr>
          <w:rFonts w:eastAsia="Times New Roman" w:cs="Times New Roman"/>
          <w:szCs w:val="24"/>
          <w:lang w:eastAsia="de-DE"/>
        </w:rPr>
        <w:t xml:space="preserve">College of Pharmacy, </w:t>
      </w:r>
      <w:r w:rsidR="00E7721D" w:rsidRPr="00ED1DA9">
        <w:rPr>
          <w:rFonts w:eastAsia="Times New Roman" w:cs="Times New Roman"/>
          <w:szCs w:val="24"/>
          <w:lang w:eastAsia="de-DE"/>
        </w:rPr>
        <w:t>North Dakota State University</w:t>
      </w:r>
      <w:r w:rsidR="00E7721D">
        <w:rPr>
          <w:rFonts w:eastAsia="Times New Roman" w:cs="Times New Roman"/>
          <w:szCs w:val="24"/>
          <w:lang w:eastAsia="de-DE"/>
        </w:rPr>
        <w:t>.</w:t>
      </w:r>
    </w:p>
    <w:p w14:paraId="12EE64A2" w14:textId="77777777" w:rsidR="00C17787" w:rsidRDefault="00C17787" w:rsidP="00C17787">
      <w:pPr>
        <w:spacing w:after="0" w:line="240" w:lineRule="auto"/>
        <w:rPr>
          <w:rFonts w:eastAsia="Times New Roman" w:cs="Times New Roman"/>
          <w:color w:val="000000"/>
          <w:szCs w:val="24"/>
          <w:lang w:val="en-US" w:eastAsia="de-DE"/>
        </w:rPr>
      </w:pPr>
    </w:p>
    <w:p w14:paraId="5CB98253" w14:textId="0938136B" w:rsidR="00AF62B6" w:rsidRDefault="00C17787" w:rsidP="005D1336">
      <w:pPr>
        <w:spacing w:after="0" w:line="240" w:lineRule="auto"/>
        <w:rPr>
          <w:rFonts w:eastAsia="Times New Roman" w:cs="Times New Roman"/>
          <w:color w:val="000000"/>
          <w:szCs w:val="24"/>
          <w:lang w:val="en-US" w:eastAsia="de-DE"/>
        </w:rPr>
      </w:pPr>
      <w:r w:rsidRPr="008A0470">
        <w:rPr>
          <w:rFonts w:cs="Times New Roman"/>
          <w:b/>
          <w:szCs w:val="24"/>
          <w:lang w:val="en-US"/>
        </w:rPr>
        <w:t>In</w:t>
      </w:r>
      <w:r>
        <w:rPr>
          <w:rFonts w:cs="Times New Roman"/>
          <w:b/>
          <w:szCs w:val="24"/>
          <w:lang w:val="en-US"/>
        </w:rPr>
        <w:t>tro</w:t>
      </w:r>
      <w:r w:rsidRPr="008A0470">
        <w:rPr>
          <w:rFonts w:cs="Times New Roman"/>
          <w:b/>
          <w:szCs w:val="24"/>
          <w:lang w:val="en-US"/>
        </w:rPr>
        <w:t>duction:</w:t>
      </w:r>
      <w:r w:rsidRPr="008A0470">
        <w:rPr>
          <w:rFonts w:cs="Times New Roman"/>
          <w:szCs w:val="24"/>
          <w:lang w:val="en-US"/>
        </w:rPr>
        <w:t xml:space="preserve"> </w:t>
      </w:r>
      <w:r>
        <w:rPr>
          <w:rFonts w:eastAsia="Times New Roman" w:cs="Times New Roman"/>
          <w:color w:val="000000"/>
          <w:szCs w:val="24"/>
          <w:lang w:val="en-US" w:eastAsia="de-DE"/>
        </w:rPr>
        <w:t>Inflammation</w:t>
      </w:r>
      <w:r w:rsidRPr="00ED1DA9">
        <w:rPr>
          <w:rFonts w:eastAsia="Times New Roman" w:cs="Times New Roman"/>
          <w:color w:val="000000"/>
          <w:szCs w:val="24"/>
          <w:lang w:val="en-US" w:eastAsia="de-DE"/>
        </w:rPr>
        <w:t xml:space="preserve"> is </w:t>
      </w:r>
      <w:r>
        <w:rPr>
          <w:rFonts w:eastAsia="Times New Roman" w:cs="Times New Roman"/>
          <w:color w:val="000000"/>
          <w:szCs w:val="24"/>
          <w:lang w:val="en-US" w:eastAsia="de-DE"/>
        </w:rPr>
        <w:t>a</w:t>
      </w:r>
      <w:r w:rsidRPr="00ED1DA9">
        <w:rPr>
          <w:rFonts w:eastAsia="Times New Roman" w:cs="Times New Roman"/>
          <w:color w:val="000000"/>
          <w:szCs w:val="24"/>
          <w:lang w:val="en-US" w:eastAsia="de-DE"/>
        </w:rPr>
        <w:t xml:space="preserve"> response of the organism to a</w:t>
      </w:r>
      <w:r>
        <w:rPr>
          <w:rFonts w:eastAsia="Times New Roman" w:cs="Times New Roman"/>
          <w:color w:val="000000"/>
          <w:szCs w:val="24"/>
          <w:lang w:val="en-US" w:eastAsia="de-DE"/>
        </w:rPr>
        <w:t>n</w:t>
      </w:r>
      <w:r w:rsidRPr="00ED1DA9">
        <w:rPr>
          <w:rFonts w:eastAsia="Times New Roman" w:cs="Times New Roman"/>
          <w:color w:val="000000"/>
          <w:szCs w:val="24"/>
          <w:lang w:val="en-US" w:eastAsia="de-DE"/>
        </w:rPr>
        <w:t xml:space="preserve"> infection, trauma, or cellular stress</w:t>
      </w:r>
      <w:r w:rsidR="008D3420">
        <w:rPr>
          <w:rFonts w:eastAsia="Times New Roman" w:cs="Times New Roman"/>
          <w:color w:val="000000"/>
          <w:szCs w:val="24"/>
          <w:lang w:val="en-US" w:eastAsia="de-DE"/>
        </w:rPr>
        <w:t>, causing</w:t>
      </w:r>
      <w:r w:rsidRPr="00ED1DA9">
        <w:rPr>
          <w:rFonts w:eastAsia="Times New Roman" w:cs="Times New Roman"/>
          <w:color w:val="000000"/>
          <w:szCs w:val="24"/>
          <w:lang w:val="en-US" w:eastAsia="de-DE"/>
        </w:rPr>
        <w:t xml:space="preserve"> swelling, pain, redness, heat, and loss of function.</w:t>
      </w:r>
      <w:r>
        <w:rPr>
          <w:rFonts w:eastAsia="Times New Roman" w:cs="Times New Roman"/>
          <w:color w:val="000000"/>
          <w:szCs w:val="24"/>
          <w:lang w:val="en-US" w:eastAsia="de-DE"/>
        </w:rPr>
        <w:t xml:space="preserve"> Of these, </w:t>
      </w:r>
      <w:r w:rsidRPr="00ED1DA9">
        <w:rPr>
          <w:rFonts w:eastAsia="Times New Roman" w:cs="Times New Roman"/>
          <w:color w:val="000000"/>
          <w:szCs w:val="24"/>
          <w:lang w:val="en-US" w:eastAsia="de-DE"/>
        </w:rPr>
        <w:t>the first noticed symptom is the pain, due to the discomfort that it may cause</w:t>
      </w:r>
      <w:r>
        <w:rPr>
          <w:rFonts w:eastAsia="Times New Roman" w:cs="Times New Roman"/>
          <w:color w:val="000000"/>
          <w:szCs w:val="24"/>
          <w:lang w:val="en-US" w:eastAsia="de-DE"/>
        </w:rPr>
        <w:t xml:space="preserve">. </w:t>
      </w:r>
      <w:r>
        <w:rPr>
          <w:rFonts w:eastAsia="Times New Roman" w:cs="Times New Roman"/>
          <w:color w:val="000000"/>
          <w:szCs w:val="24"/>
          <w:lang w:eastAsia="de-DE"/>
        </w:rPr>
        <w:t>N</w:t>
      </w:r>
      <w:r w:rsidRPr="00ED1DA9">
        <w:rPr>
          <w:rFonts w:eastAsia="Times New Roman" w:cs="Times New Roman"/>
          <w:color w:val="000000"/>
          <w:szCs w:val="24"/>
          <w:lang w:eastAsia="de-DE"/>
        </w:rPr>
        <w:t>onsteroidal anti-inflammatory drugs (NSAIDs)</w:t>
      </w:r>
      <w:r>
        <w:rPr>
          <w:rFonts w:eastAsia="Times New Roman" w:cs="Times New Roman"/>
          <w:color w:val="000000"/>
          <w:szCs w:val="24"/>
          <w:lang w:eastAsia="de-DE"/>
        </w:rPr>
        <w:t xml:space="preserve"> are </w:t>
      </w:r>
      <w:r w:rsidRPr="00ED1DA9">
        <w:rPr>
          <w:rFonts w:eastAsia="Times New Roman" w:cs="Times New Roman"/>
          <w:color w:val="000000"/>
          <w:szCs w:val="24"/>
          <w:lang w:eastAsia="de-DE"/>
        </w:rPr>
        <w:t>used to treat inflammatory pain</w:t>
      </w:r>
      <w:r>
        <w:rPr>
          <w:rFonts w:eastAsia="Times New Roman" w:cs="Times New Roman"/>
          <w:color w:val="000000"/>
          <w:szCs w:val="24"/>
          <w:lang w:val="en-US" w:eastAsia="de-DE"/>
        </w:rPr>
        <w:t xml:space="preserve">, </w:t>
      </w:r>
      <w:r>
        <w:rPr>
          <w:rFonts w:eastAsia="Times New Roman" w:cs="Times New Roman"/>
          <w:color w:val="000000"/>
          <w:szCs w:val="24"/>
          <w:lang w:eastAsia="de-DE"/>
        </w:rPr>
        <w:t>due to</w:t>
      </w:r>
      <w:r w:rsidRPr="00ED1DA9">
        <w:rPr>
          <w:rFonts w:eastAsia="Times New Roman" w:cs="Times New Roman"/>
          <w:color w:val="000000"/>
          <w:szCs w:val="24"/>
          <w:lang w:eastAsia="de-DE"/>
        </w:rPr>
        <w:t xml:space="preserve"> the prostaglandin synthesis inhibition </w:t>
      </w:r>
      <w:r w:rsidRPr="00ED1DA9">
        <w:rPr>
          <w:rFonts w:eastAsia="Times New Roman" w:cs="Times New Roman"/>
          <w:i/>
          <w:iCs/>
          <w:color w:val="000000"/>
          <w:szCs w:val="24"/>
          <w:lang w:eastAsia="de-DE"/>
        </w:rPr>
        <w:t>via</w:t>
      </w:r>
      <w:r w:rsidRPr="00ED1DA9">
        <w:rPr>
          <w:rFonts w:eastAsia="Times New Roman" w:cs="Times New Roman"/>
          <w:color w:val="000000"/>
          <w:szCs w:val="24"/>
          <w:lang w:eastAsia="de-DE"/>
        </w:rPr>
        <w:t xml:space="preserve"> enzyme cyclooxygenase 2 (COX-2</w:t>
      </w:r>
      <w:r>
        <w:rPr>
          <w:rFonts w:eastAsia="Times New Roman" w:cs="Times New Roman"/>
          <w:color w:val="000000"/>
          <w:szCs w:val="24"/>
          <w:lang w:eastAsia="de-DE"/>
        </w:rPr>
        <w:t>)</w:t>
      </w:r>
      <w:r w:rsidR="008D3420">
        <w:rPr>
          <w:rFonts w:eastAsia="Times New Roman" w:cs="Times New Roman"/>
          <w:color w:val="000000"/>
          <w:szCs w:val="24"/>
          <w:lang w:eastAsia="de-DE"/>
        </w:rPr>
        <w:t>, b</w:t>
      </w:r>
      <w:r w:rsidR="00E36D86">
        <w:rPr>
          <w:rFonts w:eastAsia="Times New Roman" w:cs="Times New Roman"/>
          <w:color w:val="000000"/>
          <w:szCs w:val="24"/>
          <w:lang w:eastAsia="de-DE"/>
        </w:rPr>
        <w:t xml:space="preserve">ut these drugs </w:t>
      </w:r>
      <w:r w:rsidR="00E36D86" w:rsidRPr="00ED1DA9">
        <w:rPr>
          <w:rFonts w:eastAsia="Times New Roman" w:cs="Times New Roman"/>
          <w:color w:val="000000"/>
          <w:szCs w:val="24"/>
          <w:lang w:eastAsia="de-DE"/>
        </w:rPr>
        <w:t xml:space="preserve">can </w:t>
      </w:r>
      <w:r w:rsidR="00E36D86">
        <w:rPr>
          <w:rFonts w:eastAsia="Times New Roman" w:cs="Times New Roman"/>
          <w:color w:val="000000"/>
          <w:szCs w:val="24"/>
          <w:lang w:eastAsia="de-DE"/>
        </w:rPr>
        <w:t>cause</w:t>
      </w:r>
      <w:r w:rsidR="00E36D86" w:rsidRPr="00ED1DA9">
        <w:rPr>
          <w:rFonts w:eastAsia="Times New Roman" w:cs="Times New Roman"/>
          <w:color w:val="000000"/>
          <w:szCs w:val="24"/>
          <w:lang w:eastAsia="de-DE"/>
        </w:rPr>
        <w:t xml:space="preserve"> several dangerous </w:t>
      </w:r>
      <w:r w:rsidR="00E36D86">
        <w:rPr>
          <w:rFonts w:eastAsia="Times New Roman" w:cs="Times New Roman"/>
          <w:color w:val="000000"/>
          <w:szCs w:val="24"/>
          <w:lang w:eastAsia="de-DE"/>
        </w:rPr>
        <w:t xml:space="preserve">side effects. </w:t>
      </w:r>
      <w:r w:rsidR="00223E03">
        <w:rPr>
          <w:rFonts w:eastAsia="Times New Roman" w:cs="Times New Roman"/>
          <w:color w:val="000000"/>
          <w:szCs w:val="24"/>
          <w:lang w:eastAsia="de-DE"/>
        </w:rPr>
        <w:t>D</w:t>
      </w:r>
      <w:r w:rsidR="00E36D86" w:rsidRPr="00ED1DA9">
        <w:rPr>
          <w:rFonts w:eastAsia="Times New Roman" w:cs="Times New Roman"/>
          <w:color w:val="000000"/>
          <w:szCs w:val="24"/>
          <w:lang w:eastAsia="de-DE"/>
        </w:rPr>
        <w:t>ipyrone</w:t>
      </w:r>
      <w:r w:rsidR="008D3420">
        <w:rPr>
          <w:rFonts w:eastAsia="Times New Roman" w:cs="Times New Roman"/>
          <w:color w:val="000000"/>
          <w:szCs w:val="24"/>
          <w:lang w:eastAsia="de-DE"/>
        </w:rPr>
        <w:t xml:space="preserve">, for example, is used to treat pain and is metabolized </w:t>
      </w:r>
      <w:r w:rsidR="00753951">
        <w:rPr>
          <w:rFonts w:eastAsia="Times New Roman" w:cs="Times New Roman"/>
          <w:i/>
          <w:color w:val="000000"/>
          <w:szCs w:val="24"/>
          <w:lang w:eastAsia="de-DE"/>
        </w:rPr>
        <w:t xml:space="preserve">in vivo </w:t>
      </w:r>
      <w:r w:rsidR="008D3420">
        <w:rPr>
          <w:rFonts w:eastAsia="Times New Roman" w:cs="Times New Roman"/>
          <w:color w:val="000000"/>
          <w:szCs w:val="24"/>
          <w:lang w:eastAsia="de-DE"/>
        </w:rPr>
        <w:t>into 4 metabolites</w:t>
      </w:r>
      <w:r w:rsidR="00C0747F">
        <w:rPr>
          <w:rFonts w:eastAsia="Times New Roman" w:cs="Times New Roman"/>
          <w:color w:val="000000"/>
          <w:szCs w:val="24"/>
          <w:lang w:eastAsia="de-DE"/>
        </w:rPr>
        <w:t>, including</w:t>
      </w:r>
      <w:r w:rsidR="008D3420">
        <w:rPr>
          <w:rFonts w:eastAsia="Times New Roman" w:cs="Times New Roman"/>
          <w:color w:val="000000"/>
          <w:szCs w:val="24"/>
          <w:lang w:eastAsia="de-DE"/>
        </w:rPr>
        <w:t xml:space="preserve"> 4-aminoantipyrine-4-AA</w:t>
      </w:r>
      <w:r w:rsidR="00C0747F">
        <w:rPr>
          <w:rFonts w:eastAsia="Times New Roman" w:cs="Times New Roman"/>
          <w:color w:val="000000"/>
          <w:szCs w:val="24"/>
          <w:lang w:eastAsia="de-DE"/>
        </w:rPr>
        <w:t>.</w:t>
      </w:r>
      <w:r w:rsidR="008D3420">
        <w:rPr>
          <w:rFonts w:eastAsia="Times New Roman" w:cs="Times New Roman"/>
          <w:color w:val="000000"/>
          <w:szCs w:val="24"/>
          <w:lang w:eastAsia="de-DE"/>
        </w:rPr>
        <w:t xml:space="preserve"> However, it is thought that this drug produces a very weak anti-inflammatory effect</w:t>
      </w:r>
      <w:r w:rsidR="0007087C">
        <w:rPr>
          <w:rFonts w:eastAsia="Times New Roman" w:cs="Times New Roman"/>
          <w:color w:val="000000"/>
          <w:szCs w:val="24"/>
          <w:lang w:eastAsia="de-DE"/>
        </w:rPr>
        <w:t xml:space="preserve">. </w:t>
      </w:r>
      <w:r w:rsidR="0007087C" w:rsidRPr="005E7764">
        <w:rPr>
          <w:rStyle w:val="Forte"/>
          <w:szCs w:val="24"/>
          <w:bdr w:val="none" w:sz="0" w:space="0" w:color="auto" w:frame="1"/>
          <w:shd w:val="clear" w:color="auto" w:fill="FCFCFC"/>
        </w:rPr>
        <w:t>Objective</w:t>
      </w:r>
      <w:r w:rsidR="0007087C">
        <w:rPr>
          <w:rStyle w:val="Forte"/>
          <w:szCs w:val="24"/>
          <w:bdr w:val="none" w:sz="0" w:space="0" w:color="auto" w:frame="1"/>
          <w:shd w:val="clear" w:color="auto" w:fill="FCFCFC"/>
        </w:rPr>
        <w:t xml:space="preserve">: </w:t>
      </w:r>
      <w:r w:rsidR="002F559C">
        <w:rPr>
          <w:rFonts w:eastAsia="Times New Roman" w:cs="Times New Roman"/>
          <w:color w:val="000000"/>
          <w:szCs w:val="24"/>
          <w:lang w:eastAsia="de-DE"/>
        </w:rPr>
        <w:t>T</w:t>
      </w:r>
      <w:r w:rsidR="0007087C">
        <w:rPr>
          <w:rFonts w:eastAsia="Times New Roman" w:cs="Times New Roman"/>
          <w:color w:val="000000"/>
          <w:szCs w:val="24"/>
          <w:lang w:eastAsia="de-DE"/>
        </w:rPr>
        <w:t>o develop compounds that can improve the effectiveness in inhibit COX-2</w:t>
      </w:r>
      <w:r w:rsidR="002F559C">
        <w:rPr>
          <w:rFonts w:eastAsia="Times New Roman" w:cs="Times New Roman"/>
          <w:color w:val="000000"/>
          <w:szCs w:val="24"/>
          <w:lang w:eastAsia="de-DE"/>
        </w:rPr>
        <w:t>, trough the evaluation of 4 compounds containing the active 4-aminoantipyrine and 1,4-dioxobutenyl derivatives.</w:t>
      </w:r>
      <w:r w:rsidR="00BE0831" w:rsidRPr="00BE0831">
        <w:rPr>
          <w:szCs w:val="24"/>
          <w:bdr w:val="none" w:sz="0" w:space="0" w:color="auto" w:frame="1"/>
          <w:shd w:val="clear" w:color="auto" w:fill="FCFCFC"/>
        </w:rPr>
        <w:t xml:space="preserve"> </w:t>
      </w:r>
      <w:r w:rsidR="00BE0831" w:rsidRPr="008A0470">
        <w:rPr>
          <w:rFonts w:cs="Times New Roman"/>
          <w:b/>
          <w:szCs w:val="24"/>
          <w:lang w:val="en-US"/>
        </w:rPr>
        <w:t>Method</w:t>
      </w:r>
      <w:r w:rsidR="00BE0831">
        <w:rPr>
          <w:rFonts w:cs="Times New Roman"/>
          <w:b/>
          <w:szCs w:val="24"/>
          <w:lang w:val="en-US"/>
        </w:rPr>
        <w:t>:</w:t>
      </w:r>
      <w:r w:rsidR="00D50C65">
        <w:rPr>
          <w:rFonts w:cs="Times New Roman"/>
          <w:b/>
          <w:szCs w:val="24"/>
          <w:lang w:val="en-US"/>
        </w:rPr>
        <w:t xml:space="preserve"> </w:t>
      </w:r>
      <w:r w:rsidR="00BE0831" w:rsidRPr="005317B6">
        <w:rPr>
          <w:rFonts w:cs="Times New Roman"/>
          <w:color w:val="212121"/>
          <w:szCs w:val="24"/>
          <w:lang w:val="en-US"/>
        </w:rPr>
        <w:t xml:space="preserve">The anti-inflammatory </w:t>
      </w:r>
      <w:r w:rsidR="00D50C65">
        <w:rPr>
          <w:rFonts w:cs="Times New Roman"/>
          <w:color w:val="212121"/>
          <w:szCs w:val="24"/>
          <w:lang w:val="en-US"/>
        </w:rPr>
        <w:t xml:space="preserve">and </w:t>
      </w:r>
      <w:proofErr w:type="spellStart"/>
      <w:r w:rsidR="00D50C65" w:rsidRPr="00474DF8">
        <w:rPr>
          <w:color w:val="000000"/>
          <w:lang w:val="en-US"/>
        </w:rPr>
        <w:t>antihyperalgesic</w:t>
      </w:r>
      <w:proofErr w:type="spellEnd"/>
      <w:r w:rsidR="00D50C65" w:rsidRPr="005317B6">
        <w:rPr>
          <w:rFonts w:cs="Times New Roman"/>
          <w:color w:val="212121"/>
          <w:szCs w:val="24"/>
          <w:lang w:val="en-US"/>
        </w:rPr>
        <w:t xml:space="preserve"> </w:t>
      </w:r>
      <w:r w:rsidR="00BE0831" w:rsidRPr="005317B6">
        <w:rPr>
          <w:rFonts w:cs="Times New Roman"/>
          <w:color w:val="212121"/>
          <w:szCs w:val="24"/>
          <w:lang w:val="en-US"/>
        </w:rPr>
        <w:t>activit</w:t>
      </w:r>
      <w:r w:rsidR="00D50C65">
        <w:rPr>
          <w:rFonts w:cs="Times New Roman"/>
          <w:color w:val="212121"/>
          <w:szCs w:val="24"/>
          <w:lang w:val="en-US"/>
        </w:rPr>
        <w:t>ies</w:t>
      </w:r>
      <w:r w:rsidR="00BE0831" w:rsidRPr="005317B6">
        <w:rPr>
          <w:rFonts w:cs="Times New Roman"/>
          <w:color w:val="212121"/>
          <w:szCs w:val="24"/>
          <w:lang w:val="en-US"/>
        </w:rPr>
        <w:t xml:space="preserve"> </w:t>
      </w:r>
      <w:r w:rsidR="00D50C65" w:rsidRPr="00474DF8">
        <w:rPr>
          <w:color w:val="000000"/>
          <w:lang w:val="en-US"/>
        </w:rPr>
        <w:t xml:space="preserve">were </w:t>
      </w:r>
      <w:r w:rsidR="00D50C65" w:rsidRPr="005317B6">
        <w:rPr>
          <w:rFonts w:cs="Times New Roman"/>
          <w:color w:val="212121"/>
          <w:szCs w:val="24"/>
          <w:lang w:val="en-US"/>
        </w:rPr>
        <w:t xml:space="preserve">determined </w:t>
      </w:r>
      <w:r w:rsidR="00D50C65" w:rsidRPr="00D50C65">
        <w:rPr>
          <w:i/>
          <w:color w:val="000000"/>
          <w:lang w:val="en-US"/>
        </w:rPr>
        <w:t xml:space="preserve">in vivo </w:t>
      </w:r>
      <w:r w:rsidR="00D50C65" w:rsidRPr="00474DF8">
        <w:rPr>
          <w:color w:val="000000"/>
          <w:lang w:val="en-US"/>
        </w:rPr>
        <w:t>in mice. For this, paw edema tests, leukocyte influx, writhing test</w:t>
      </w:r>
      <w:r w:rsidR="00D50C65">
        <w:rPr>
          <w:color w:val="000000"/>
          <w:lang w:val="en-US"/>
        </w:rPr>
        <w:t xml:space="preserve"> and </w:t>
      </w:r>
      <w:r w:rsidR="00D50C65" w:rsidRPr="00474DF8">
        <w:rPr>
          <w:color w:val="000000"/>
          <w:lang w:val="en-US"/>
        </w:rPr>
        <w:t>formalin test were used</w:t>
      </w:r>
      <w:r w:rsidR="00D50C65">
        <w:rPr>
          <w:rFonts w:cs="Times New Roman"/>
          <w:color w:val="212121"/>
          <w:szCs w:val="24"/>
          <w:lang w:val="en-US"/>
        </w:rPr>
        <w:t>.</w:t>
      </w:r>
      <w:r w:rsidR="00BE0831">
        <w:rPr>
          <w:rFonts w:cs="Times New Roman"/>
          <w:color w:val="212121"/>
          <w:szCs w:val="24"/>
          <w:lang w:val="en-US"/>
        </w:rPr>
        <w:t xml:space="preserve"> </w:t>
      </w:r>
      <w:r w:rsidR="00BE0831" w:rsidRPr="005317B6">
        <w:rPr>
          <w:rFonts w:cs="Times New Roman"/>
          <w:color w:val="212121"/>
          <w:szCs w:val="24"/>
          <w:lang w:val="en-US"/>
        </w:rPr>
        <w:t>Male Swiss mice, 18-30g, were distributed in the groups: Water (10 mL / kg)</w:t>
      </w:r>
      <w:r w:rsidR="00BF2759">
        <w:rPr>
          <w:rFonts w:cs="Times New Roman"/>
          <w:color w:val="212121"/>
          <w:szCs w:val="24"/>
          <w:lang w:val="en-US"/>
        </w:rPr>
        <w:t>;</w:t>
      </w:r>
      <w:r w:rsidR="00E36214">
        <w:rPr>
          <w:rFonts w:cs="Times New Roman"/>
          <w:color w:val="212121"/>
          <w:szCs w:val="24"/>
          <w:lang w:val="en-US"/>
        </w:rPr>
        <w:t xml:space="preserve"> </w:t>
      </w:r>
      <w:r w:rsidR="00BE0831">
        <w:rPr>
          <w:rFonts w:eastAsia="Times New Roman" w:cs="Times New Roman"/>
          <w:color w:val="000000"/>
          <w:szCs w:val="24"/>
          <w:lang w:eastAsia="de-DE"/>
        </w:rPr>
        <w:t>4-aminoantipyrine</w:t>
      </w:r>
      <w:r w:rsidR="00BE0831" w:rsidRPr="005317B6">
        <w:rPr>
          <w:rFonts w:cs="Times New Roman"/>
          <w:color w:val="212121"/>
          <w:szCs w:val="24"/>
          <w:lang w:val="en-US"/>
        </w:rPr>
        <w:t xml:space="preserve"> (</w:t>
      </w:r>
      <w:r w:rsidR="00BE0831">
        <w:rPr>
          <w:rFonts w:cs="Times New Roman"/>
          <w:color w:val="212121"/>
          <w:szCs w:val="24"/>
          <w:lang w:val="en-US"/>
        </w:rPr>
        <w:t>4-AA</w:t>
      </w:r>
      <w:r w:rsidR="00BE0831" w:rsidRPr="005317B6">
        <w:rPr>
          <w:rFonts w:cs="Times New Roman"/>
          <w:color w:val="212121"/>
          <w:szCs w:val="24"/>
          <w:lang w:val="en-US"/>
        </w:rPr>
        <w:t xml:space="preserve">; </w:t>
      </w:r>
      <w:r w:rsidR="00753951">
        <w:rPr>
          <w:rFonts w:cs="Times New Roman"/>
          <w:color w:val="212121"/>
          <w:szCs w:val="24"/>
          <w:lang w:val="en-US"/>
        </w:rPr>
        <w:t>48</w:t>
      </w:r>
      <w:r w:rsidR="00BE0831" w:rsidRPr="005317B6">
        <w:rPr>
          <w:rFonts w:cs="Times New Roman"/>
          <w:color w:val="212121"/>
          <w:szCs w:val="24"/>
          <w:lang w:val="en-US"/>
        </w:rPr>
        <w:t xml:space="preserve"> mg/kg)</w:t>
      </w:r>
      <w:r w:rsidR="00BF2759">
        <w:rPr>
          <w:rFonts w:cs="Times New Roman"/>
          <w:color w:val="212121"/>
          <w:szCs w:val="24"/>
          <w:lang w:val="en-US"/>
        </w:rPr>
        <w:t>;</w:t>
      </w:r>
      <w:r w:rsidR="00753951">
        <w:rPr>
          <w:rFonts w:cs="Times New Roman"/>
          <w:color w:val="212121"/>
          <w:szCs w:val="24"/>
          <w:lang w:val="en-US"/>
        </w:rPr>
        <w:t xml:space="preserve"> </w:t>
      </w:r>
      <w:r w:rsidR="00E36214">
        <w:rPr>
          <w:rFonts w:cs="Times New Roman"/>
          <w:color w:val="212121"/>
          <w:szCs w:val="24"/>
          <w:lang w:val="en-US"/>
        </w:rPr>
        <w:t xml:space="preserve">C1- </w:t>
      </w:r>
      <w:r w:rsidR="00753951">
        <w:t>M</w:t>
      </w:r>
      <w:r w:rsidR="00753951" w:rsidRPr="00501F81">
        <w:t>aleic acid</w:t>
      </w:r>
      <w:r w:rsidR="00E36214">
        <w:t xml:space="preserve">, C2- </w:t>
      </w:r>
      <w:r w:rsidR="00D50C65">
        <w:t>Maleimide</w:t>
      </w:r>
      <w:r w:rsidR="00E36214">
        <w:t>, C3-</w:t>
      </w:r>
      <w:r w:rsidR="00D50C65">
        <w:t xml:space="preserve"> Maleic ester</w:t>
      </w:r>
      <w:r w:rsidR="00E36214">
        <w:t>,</w:t>
      </w:r>
      <w:r w:rsidR="00D50C65">
        <w:t xml:space="preserve"> </w:t>
      </w:r>
      <w:r w:rsidR="00E36214">
        <w:t xml:space="preserve">C4- </w:t>
      </w:r>
      <w:r w:rsidR="00D50C65">
        <w:rPr>
          <w:rFonts w:cs="Times New Roman"/>
          <w:color w:val="212121"/>
          <w:szCs w:val="24"/>
          <w:lang w:val="en-US"/>
        </w:rPr>
        <w:t xml:space="preserve">Diels-Alder adduct </w:t>
      </w:r>
      <w:r w:rsidR="00D50C65">
        <w:t>(</w:t>
      </w:r>
      <w:r w:rsidR="00753951">
        <w:rPr>
          <w:rFonts w:cs="Times New Roman"/>
          <w:color w:val="212121"/>
          <w:szCs w:val="24"/>
          <w:lang w:val="en-US"/>
        </w:rPr>
        <w:t>48</w:t>
      </w:r>
      <w:r w:rsidR="00753951" w:rsidRPr="005317B6">
        <w:rPr>
          <w:rFonts w:cs="Times New Roman"/>
          <w:color w:val="212121"/>
          <w:szCs w:val="24"/>
          <w:lang w:val="en-US"/>
        </w:rPr>
        <w:t xml:space="preserve"> mg/kg)</w:t>
      </w:r>
      <w:r w:rsidR="00E36214">
        <w:rPr>
          <w:rFonts w:cs="Times New Roman"/>
          <w:color w:val="212121"/>
          <w:szCs w:val="24"/>
          <w:lang w:val="en-US"/>
        </w:rPr>
        <w:t xml:space="preserve">; Dipyrone (500 mg/kg) and Morphine (5 mg/kg), </w:t>
      </w:r>
      <w:r w:rsidR="00E36214" w:rsidRPr="00474DF8">
        <w:rPr>
          <w:color w:val="000000"/>
          <w:lang w:val="en-US"/>
        </w:rPr>
        <w:t>in the formalin test</w:t>
      </w:r>
      <w:r w:rsidR="00E36214">
        <w:rPr>
          <w:rFonts w:cs="Times New Roman"/>
          <w:szCs w:val="24"/>
          <w:lang w:val="en-US"/>
        </w:rPr>
        <w:t xml:space="preserve">. </w:t>
      </w:r>
      <w:r w:rsidR="005D1336" w:rsidRPr="008A0470">
        <w:rPr>
          <w:rFonts w:cs="Times New Roman"/>
          <w:szCs w:val="24"/>
          <w:lang w:val="en-US"/>
        </w:rPr>
        <w:t>After</w:t>
      </w:r>
      <w:r w:rsidR="005D1336">
        <w:rPr>
          <w:rFonts w:cs="Times New Roman"/>
          <w:szCs w:val="24"/>
          <w:lang w:val="en-US"/>
        </w:rPr>
        <w:t>,</w:t>
      </w:r>
      <w:r w:rsidR="005D1336" w:rsidRPr="008A0470">
        <w:rPr>
          <w:rFonts w:cs="Times New Roman"/>
          <w:szCs w:val="24"/>
          <w:lang w:val="en-US"/>
        </w:rPr>
        <w:t xml:space="preserve"> the edema </w:t>
      </w:r>
      <w:r w:rsidR="005D1336" w:rsidRPr="0009596F">
        <w:rPr>
          <w:rFonts w:cs="Times New Roman"/>
          <w:szCs w:val="24"/>
          <w:lang w:val="en-US"/>
        </w:rPr>
        <w:t xml:space="preserve">progression was evaluated at the intervals of 30, 60, 120 and 240 minutes, according to the variation of the </w:t>
      </w:r>
      <w:r w:rsidR="005D1336">
        <w:rPr>
          <w:rFonts w:cs="Times New Roman"/>
          <w:szCs w:val="24"/>
          <w:lang w:val="en-US"/>
        </w:rPr>
        <w:t xml:space="preserve">volumes </w:t>
      </w:r>
      <w:r w:rsidR="005D1336" w:rsidRPr="0009596F">
        <w:rPr>
          <w:rFonts w:cs="Times New Roman"/>
          <w:szCs w:val="24"/>
          <w:lang w:val="en-US"/>
        </w:rPr>
        <w:t>between the control</w:t>
      </w:r>
      <w:r w:rsidR="005D1336">
        <w:rPr>
          <w:rFonts w:cs="Times New Roman"/>
          <w:szCs w:val="24"/>
          <w:lang w:val="en-US"/>
        </w:rPr>
        <w:t xml:space="preserve"> paws</w:t>
      </w:r>
      <w:r w:rsidR="005D1336" w:rsidRPr="0009596F">
        <w:rPr>
          <w:rFonts w:cs="Times New Roman"/>
          <w:szCs w:val="24"/>
          <w:lang w:val="en-US"/>
        </w:rPr>
        <w:t xml:space="preserve"> and the treated</w:t>
      </w:r>
      <w:r w:rsidR="00C0747F">
        <w:rPr>
          <w:rFonts w:cs="Times New Roman"/>
          <w:szCs w:val="24"/>
          <w:lang w:val="en-US"/>
        </w:rPr>
        <w:t xml:space="preserve">. </w:t>
      </w:r>
      <w:bookmarkStart w:id="0" w:name="_GoBack"/>
      <w:bookmarkEnd w:id="0"/>
      <w:r w:rsidR="00C0747F" w:rsidRPr="00D6420A">
        <w:rPr>
          <w:rFonts w:cs="Times New Roman"/>
          <w:szCs w:val="24"/>
          <w:lang w:val="en-US"/>
        </w:rPr>
        <w:t>T</w:t>
      </w:r>
      <w:r w:rsidR="005D1336" w:rsidRPr="00D6420A">
        <w:rPr>
          <w:rFonts w:cs="Times New Roman"/>
          <w:szCs w:val="24"/>
          <w:lang w:val="en-US"/>
        </w:rPr>
        <w:t>he</w:t>
      </w:r>
      <w:r w:rsidR="005D1336" w:rsidRPr="0009596F">
        <w:rPr>
          <w:rFonts w:cs="Times New Roman"/>
          <w:szCs w:val="24"/>
          <w:lang w:val="en-US"/>
        </w:rPr>
        <w:t xml:space="preserve"> leukocyte influx was evaluated at 240 minutes through the total and differential cell counts</w:t>
      </w:r>
      <w:r w:rsidR="005D1336" w:rsidRPr="008A0470">
        <w:rPr>
          <w:rFonts w:cs="Times New Roman"/>
          <w:szCs w:val="24"/>
          <w:lang w:val="en-US"/>
        </w:rPr>
        <w:t xml:space="preserve">. </w:t>
      </w:r>
      <w:r w:rsidR="001A7A0C" w:rsidRPr="001A7A0C">
        <w:rPr>
          <w:rFonts w:cs="Times New Roman"/>
          <w:szCs w:val="24"/>
          <w:lang w:val="en-US"/>
        </w:rPr>
        <w:t xml:space="preserve">The number of </w:t>
      </w:r>
      <w:r w:rsidR="00C81870" w:rsidRPr="00FA41BF">
        <w:rPr>
          <w:rFonts w:eastAsia="Times New Roman" w:cs="Times New Roman"/>
          <w:color w:val="000000"/>
          <w:szCs w:val="24"/>
          <w:lang w:val="en-US" w:eastAsia="de-DE"/>
        </w:rPr>
        <w:t xml:space="preserve">abdominal writhing </w:t>
      </w:r>
      <w:r w:rsidR="001A7A0C" w:rsidRPr="001A7A0C">
        <w:rPr>
          <w:rFonts w:cs="Times New Roman"/>
          <w:szCs w:val="24"/>
          <w:lang w:val="en-US"/>
        </w:rPr>
        <w:t xml:space="preserve">was counted for 30 </w:t>
      </w:r>
      <w:r w:rsidR="00BF2759">
        <w:rPr>
          <w:rFonts w:cs="Times New Roman"/>
          <w:szCs w:val="24"/>
          <w:lang w:val="en-US"/>
        </w:rPr>
        <w:t>minutes</w:t>
      </w:r>
      <w:r w:rsidR="001A7A0C" w:rsidRPr="001A7A0C">
        <w:rPr>
          <w:rFonts w:cs="Times New Roman"/>
          <w:szCs w:val="24"/>
          <w:lang w:val="en-US"/>
        </w:rPr>
        <w:t xml:space="preserve"> after acetic acid </w:t>
      </w:r>
      <w:r w:rsidR="001A7A0C">
        <w:rPr>
          <w:rFonts w:cs="Times New Roman"/>
          <w:szCs w:val="24"/>
          <w:lang w:val="en-US"/>
        </w:rPr>
        <w:t xml:space="preserve">0,6% </w:t>
      </w:r>
      <w:r w:rsidR="001A7A0C" w:rsidRPr="001A7A0C">
        <w:rPr>
          <w:rFonts w:cs="Times New Roman"/>
          <w:szCs w:val="24"/>
          <w:lang w:val="en-US"/>
        </w:rPr>
        <w:t>injection</w:t>
      </w:r>
      <w:r w:rsidR="001A7A0C">
        <w:rPr>
          <w:rFonts w:cs="Times New Roman"/>
          <w:szCs w:val="24"/>
          <w:lang w:val="en-US"/>
        </w:rPr>
        <w:t xml:space="preserve"> and </w:t>
      </w:r>
      <w:r w:rsidR="001A7A0C" w:rsidRPr="00474DF8">
        <w:rPr>
          <w:color w:val="000000"/>
          <w:lang w:val="en-US"/>
        </w:rPr>
        <w:t>the time of paw licking</w:t>
      </w:r>
      <w:r w:rsidR="001A7A0C">
        <w:rPr>
          <w:color w:val="000000"/>
          <w:lang w:val="en-US"/>
        </w:rPr>
        <w:t xml:space="preserve"> was recorded in two phases, neurogenic (0-5 minutes) and inflammatory (15-30 minutes). </w:t>
      </w:r>
      <w:r w:rsidR="005D1336" w:rsidRPr="008A0470">
        <w:rPr>
          <w:rFonts w:cs="Times New Roman"/>
          <w:szCs w:val="24"/>
          <w:lang w:val="en-US"/>
        </w:rPr>
        <w:t xml:space="preserve">The experiments were approved by </w:t>
      </w:r>
      <w:r w:rsidR="005D1336">
        <w:rPr>
          <w:rFonts w:cs="Times New Roman"/>
          <w:szCs w:val="24"/>
          <w:lang w:val="en-US"/>
        </w:rPr>
        <w:t xml:space="preserve">the </w:t>
      </w:r>
      <w:r w:rsidR="005D1336" w:rsidRPr="008A0470">
        <w:rPr>
          <w:rFonts w:cs="Times New Roman"/>
          <w:szCs w:val="24"/>
          <w:lang w:val="en-US"/>
        </w:rPr>
        <w:t>CEUA</w:t>
      </w:r>
      <w:r w:rsidR="005D1336">
        <w:rPr>
          <w:rFonts w:cs="Times New Roman"/>
          <w:szCs w:val="24"/>
          <w:lang w:val="en-US"/>
        </w:rPr>
        <w:t xml:space="preserve"> (949/2018)</w:t>
      </w:r>
      <w:r w:rsidR="008E5BF8">
        <w:rPr>
          <w:rFonts w:cs="Times New Roman"/>
          <w:szCs w:val="24"/>
          <w:lang w:val="en-US"/>
        </w:rPr>
        <w:t xml:space="preserve">. </w:t>
      </w:r>
      <w:r w:rsidR="008E5BF8" w:rsidRPr="00474DF8">
        <w:rPr>
          <w:color w:val="000000"/>
          <w:lang w:val="en-US"/>
        </w:rPr>
        <w:t>Results were expressed as mean</w:t>
      </w:r>
      <w:r w:rsidR="008E5BF8">
        <w:rPr>
          <w:color w:val="000000"/>
          <w:lang w:val="en-US"/>
        </w:rPr>
        <w:t xml:space="preserve"> </w:t>
      </w:r>
      <w:r w:rsidR="008E5BF8" w:rsidRPr="00474DF8">
        <w:rPr>
          <w:color w:val="000000"/>
          <w:lang w:val="en-US"/>
        </w:rPr>
        <w:t>± E.P.M., ANOVA and Bonferroni tests (P&lt;0.05)</w:t>
      </w:r>
      <w:r w:rsidR="008E5BF8">
        <w:rPr>
          <w:color w:val="000000"/>
          <w:lang w:val="en-US"/>
        </w:rPr>
        <w:t>.</w:t>
      </w:r>
      <w:r w:rsidR="00437209">
        <w:rPr>
          <w:color w:val="000000"/>
          <w:lang w:val="en-US"/>
        </w:rPr>
        <w:t xml:space="preserve"> </w:t>
      </w:r>
      <w:r w:rsidR="00550D7F" w:rsidRPr="008A0470">
        <w:rPr>
          <w:rFonts w:cs="Times New Roman"/>
          <w:b/>
          <w:szCs w:val="24"/>
          <w:lang w:val="en-US"/>
        </w:rPr>
        <w:t>Results:</w:t>
      </w:r>
      <w:r w:rsidR="00550D7F" w:rsidRPr="008A0470">
        <w:rPr>
          <w:rFonts w:cs="Times New Roman"/>
          <w:szCs w:val="24"/>
          <w:lang w:val="en-US"/>
        </w:rPr>
        <w:t xml:space="preserve"> </w:t>
      </w:r>
      <w:r w:rsidR="00437209" w:rsidRPr="008625F6">
        <w:rPr>
          <w:rFonts w:eastAsia="Times New Roman" w:cs="Times New Roman"/>
          <w:color w:val="000000"/>
          <w:szCs w:val="24"/>
          <w:lang w:val="en-US" w:eastAsia="de-DE"/>
        </w:rPr>
        <w:t>The analogues (C1 to C4) reduced the paw edema in the period of 60 min</w:t>
      </w:r>
      <w:r w:rsidR="00C81870">
        <w:rPr>
          <w:rFonts w:eastAsia="Times New Roman" w:cs="Times New Roman"/>
          <w:color w:val="000000"/>
          <w:szCs w:val="24"/>
          <w:lang w:val="en-US" w:eastAsia="de-DE"/>
        </w:rPr>
        <w:t xml:space="preserve"> (</w:t>
      </w:r>
      <w:r w:rsidR="00C81870" w:rsidRPr="008625F6">
        <w:rPr>
          <w:sz w:val="22"/>
        </w:rPr>
        <w:t>0.066</w:t>
      </w:r>
      <w:r w:rsidR="00C81870" w:rsidRPr="008625F6">
        <w:rPr>
          <w:sz w:val="22"/>
        </w:rPr>
        <w:sym w:font="Symbol" w:char="F0B1"/>
      </w:r>
      <w:r w:rsidR="00C81870" w:rsidRPr="008625F6">
        <w:rPr>
          <w:sz w:val="22"/>
        </w:rPr>
        <w:t>0.012</w:t>
      </w:r>
      <w:r w:rsidR="00C81870">
        <w:rPr>
          <w:sz w:val="22"/>
        </w:rPr>
        <w:t xml:space="preserve"> mL)</w:t>
      </w:r>
      <w:r w:rsidR="00550D7F">
        <w:rPr>
          <w:rFonts w:eastAsia="Times New Roman" w:cs="Times New Roman"/>
          <w:color w:val="000000"/>
          <w:szCs w:val="24"/>
          <w:lang w:val="en-US" w:eastAsia="de-DE"/>
        </w:rPr>
        <w:t xml:space="preserve"> in 51.5%, 42.4%, 31.8%, 48.5%, respectively</w:t>
      </w:r>
      <w:r w:rsidR="00437209" w:rsidRPr="008625F6">
        <w:rPr>
          <w:rFonts w:eastAsia="Times New Roman" w:cs="Times New Roman"/>
          <w:color w:val="000000"/>
          <w:szCs w:val="24"/>
          <w:lang w:val="en-US" w:eastAsia="de-DE"/>
        </w:rPr>
        <w:t>.</w:t>
      </w:r>
      <w:r w:rsidR="00437209">
        <w:rPr>
          <w:rFonts w:eastAsia="Times New Roman" w:cs="Times New Roman"/>
          <w:color w:val="000000"/>
          <w:szCs w:val="24"/>
          <w:lang w:val="en-US" w:eastAsia="de-DE"/>
        </w:rPr>
        <w:t xml:space="preserve"> </w:t>
      </w:r>
      <w:r w:rsidR="007B0048" w:rsidRPr="00474DF8">
        <w:rPr>
          <w:color w:val="000000"/>
          <w:lang w:val="en-US"/>
        </w:rPr>
        <w:t>The influx of polymorphonuclear leukocytes</w:t>
      </w:r>
      <w:r w:rsidR="00C81870" w:rsidRPr="008625F6">
        <w:rPr>
          <w:lang w:val="en-US"/>
        </w:rPr>
        <w:t xml:space="preserve"> </w:t>
      </w:r>
      <w:r w:rsidR="00C81870">
        <w:rPr>
          <w:lang w:val="en-US"/>
        </w:rPr>
        <w:t xml:space="preserve">induced by </w:t>
      </w:r>
      <w:r w:rsidR="00C81870" w:rsidRPr="008625F6">
        <w:rPr>
          <w:lang w:val="en-US"/>
        </w:rPr>
        <w:t>carrageenan (2193.0 ± 308.9 cell/mm</w:t>
      </w:r>
      <w:r w:rsidR="00C81870" w:rsidRPr="008625F6">
        <w:rPr>
          <w:vertAlign w:val="superscript"/>
          <w:lang w:val="en-US"/>
        </w:rPr>
        <w:t>3</w:t>
      </w:r>
      <w:r w:rsidR="00C81870" w:rsidRPr="008625F6">
        <w:rPr>
          <w:lang w:val="en-US"/>
        </w:rPr>
        <w:t>)</w:t>
      </w:r>
      <w:r w:rsidR="00C81870">
        <w:rPr>
          <w:lang w:val="en-US"/>
        </w:rPr>
        <w:t xml:space="preserve"> </w:t>
      </w:r>
      <w:r w:rsidR="007B0048">
        <w:rPr>
          <w:lang w:val="en-US"/>
        </w:rPr>
        <w:t xml:space="preserve">was increased </w:t>
      </w:r>
      <w:r w:rsidR="00C81870">
        <w:rPr>
          <w:lang w:val="en-US"/>
        </w:rPr>
        <w:t>w</w:t>
      </w:r>
      <w:r w:rsidR="00C81870" w:rsidRPr="008625F6">
        <w:rPr>
          <w:lang w:val="en-US"/>
        </w:rPr>
        <w:t>hen compared the animals that received saline (121.6 ± 19.8 cell/mm</w:t>
      </w:r>
      <w:r w:rsidR="00C81870" w:rsidRPr="008625F6">
        <w:rPr>
          <w:vertAlign w:val="superscript"/>
          <w:lang w:val="en-US"/>
        </w:rPr>
        <w:t>3</w:t>
      </w:r>
      <w:r w:rsidR="00C81870" w:rsidRPr="008625F6">
        <w:rPr>
          <w:lang w:val="en-US"/>
        </w:rPr>
        <w:t>)</w:t>
      </w:r>
      <w:r w:rsidR="00C81870">
        <w:rPr>
          <w:lang w:val="en-US"/>
        </w:rPr>
        <w:t>, but o</w:t>
      </w:r>
      <w:r w:rsidR="00C81870" w:rsidRPr="008625F6">
        <w:rPr>
          <w:lang w:val="en-US"/>
        </w:rPr>
        <w:t>nly treatment with C3</w:t>
      </w:r>
      <w:r w:rsidR="00C81870">
        <w:rPr>
          <w:lang w:val="en-US"/>
        </w:rPr>
        <w:t xml:space="preserve"> (77.8%) and C4 (35.6%) </w:t>
      </w:r>
      <w:r w:rsidR="00C81870" w:rsidRPr="008625F6">
        <w:rPr>
          <w:lang w:val="en-US"/>
        </w:rPr>
        <w:t>reduced this response</w:t>
      </w:r>
      <w:r w:rsidR="00C81870">
        <w:rPr>
          <w:lang w:val="en-US"/>
        </w:rPr>
        <w:t xml:space="preserve">. </w:t>
      </w:r>
      <w:r w:rsidR="00C81870" w:rsidRPr="00474DF8">
        <w:rPr>
          <w:color w:val="000000"/>
          <w:lang w:val="en-US"/>
        </w:rPr>
        <w:t>In the writhing test, acetic acid induced</w:t>
      </w:r>
      <w:r w:rsidR="00901D7D">
        <w:rPr>
          <w:color w:val="000000"/>
          <w:lang w:val="en-US"/>
        </w:rPr>
        <w:t xml:space="preserve"> </w:t>
      </w:r>
      <w:r w:rsidR="00901D7D" w:rsidRPr="00FA41BF">
        <w:rPr>
          <w:rFonts w:eastAsia="Times New Roman" w:cs="Times New Roman"/>
          <w:color w:val="000000"/>
          <w:szCs w:val="24"/>
          <w:lang w:val="en-US" w:eastAsia="de-DE"/>
        </w:rPr>
        <w:t xml:space="preserve">104.2 </w:t>
      </w:r>
      <w:r w:rsidR="00901D7D" w:rsidRPr="00FA41BF">
        <w:rPr>
          <w:rFonts w:eastAsia="Times New Roman" w:cs="Times New Roman"/>
          <w:color w:val="000000"/>
          <w:szCs w:val="24"/>
          <w:lang w:val="en-US" w:eastAsia="de-DE"/>
        </w:rPr>
        <w:sym w:font="Symbol" w:char="F0B1"/>
      </w:r>
      <w:r w:rsidR="00901D7D" w:rsidRPr="00FA41BF">
        <w:rPr>
          <w:rFonts w:eastAsia="Times New Roman" w:cs="Times New Roman"/>
          <w:color w:val="000000"/>
          <w:szCs w:val="24"/>
          <w:lang w:val="en-US" w:eastAsia="de-DE"/>
        </w:rPr>
        <w:t xml:space="preserve"> 3.5</w:t>
      </w:r>
      <w:r w:rsidR="00901D7D">
        <w:rPr>
          <w:rFonts w:eastAsia="Times New Roman" w:cs="Times New Roman"/>
          <w:color w:val="000000"/>
          <w:szCs w:val="24"/>
          <w:lang w:val="en-US" w:eastAsia="de-DE"/>
        </w:rPr>
        <w:t xml:space="preserve"> </w:t>
      </w:r>
      <w:r w:rsidR="00901D7D" w:rsidRPr="00FA41BF">
        <w:rPr>
          <w:rFonts w:eastAsia="Times New Roman" w:cs="Times New Roman"/>
          <w:color w:val="000000"/>
          <w:szCs w:val="24"/>
          <w:lang w:val="en-US" w:eastAsia="de-DE"/>
        </w:rPr>
        <w:t>abdominal writhing</w:t>
      </w:r>
      <w:r w:rsidR="00901D7D">
        <w:rPr>
          <w:rFonts w:eastAsia="Times New Roman" w:cs="Times New Roman"/>
          <w:color w:val="000000"/>
          <w:szCs w:val="24"/>
          <w:lang w:val="en-US" w:eastAsia="de-DE"/>
        </w:rPr>
        <w:t xml:space="preserve">. </w:t>
      </w:r>
      <w:r w:rsidR="00901D7D" w:rsidRPr="00FA41BF">
        <w:rPr>
          <w:rFonts w:eastAsia="Times New Roman" w:cs="Times New Roman"/>
          <w:color w:val="000000"/>
          <w:szCs w:val="24"/>
          <w:lang w:val="en-US" w:eastAsia="de-DE"/>
        </w:rPr>
        <w:t>The compound 4-AA</w:t>
      </w:r>
      <w:r w:rsidR="00901D7D">
        <w:rPr>
          <w:rFonts w:eastAsia="Times New Roman" w:cs="Times New Roman"/>
          <w:color w:val="000000"/>
          <w:szCs w:val="24"/>
          <w:lang w:val="en-US" w:eastAsia="de-DE"/>
        </w:rPr>
        <w:t xml:space="preserve"> </w:t>
      </w:r>
      <w:r w:rsidR="00901D7D" w:rsidRPr="00FA41BF">
        <w:rPr>
          <w:rFonts w:eastAsia="Times New Roman" w:cs="Times New Roman"/>
          <w:color w:val="000000"/>
          <w:szCs w:val="24"/>
          <w:lang w:val="en-US" w:eastAsia="de-DE"/>
        </w:rPr>
        <w:t>was more effective (74.8</w:t>
      </w:r>
      <w:r w:rsidR="00901D7D" w:rsidRPr="00FA41BF">
        <w:rPr>
          <w:rFonts w:eastAsia="Times New Roman" w:cs="Times New Roman"/>
          <w:color w:val="000000"/>
          <w:szCs w:val="24"/>
          <w:lang w:val="en-US" w:eastAsia="de-DE"/>
        </w:rPr>
        <w:sym w:font="Symbol" w:char="F0B1"/>
      </w:r>
      <w:r w:rsidR="00901D7D" w:rsidRPr="00FA41BF">
        <w:rPr>
          <w:rFonts w:eastAsia="Times New Roman" w:cs="Times New Roman"/>
          <w:color w:val="000000"/>
          <w:szCs w:val="24"/>
          <w:lang w:val="en-US" w:eastAsia="de-DE"/>
        </w:rPr>
        <w:t xml:space="preserve"> 5.6</w:t>
      </w:r>
      <w:r w:rsidR="00901D7D" w:rsidRPr="00FA41BF">
        <w:rPr>
          <w:rFonts w:cs="Times New Roman"/>
          <w:szCs w:val="24"/>
        </w:rPr>
        <w:t xml:space="preserve"> writhing</w:t>
      </w:r>
      <w:r w:rsidR="00901D7D" w:rsidRPr="00FA41BF">
        <w:rPr>
          <w:rFonts w:eastAsia="Times New Roman" w:cs="Times New Roman"/>
          <w:color w:val="000000"/>
          <w:szCs w:val="24"/>
          <w:lang w:val="en-US" w:eastAsia="de-DE"/>
        </w:rPr>
        <w:t>) when compared to dipyrone in the same dose</w:t>
      </w:r>
      <w:r w:rsidR="00901D7D">
        <w:rPr>
          <w:rFonts w:eastAsia="Times New Roman" w:cs="Times New Roman"/>
          <w:color w:val="000000"/>
          <w:szCs w:val="24"/>
          <w:lang w:val="en-US" w:eastAsia="de-DE"/>
        </w:rPr>
        <w:t xml:space="preserve"> and</w:t>
      </w:r>
      <w:r w:rsidR="00901D7D" w:rsidRPr="00FA41BF">
        <w:rPr>
          <w:rFonts w:eastAsia="Times New Roman" w:cs="Times New Roman"/>
          <w:color w:val="000000"/>
          <w:szCs w:val="24"/>
          <w:lang w:val="en-US" w:eastAsia="de-DE"/>
        </w:rPr>
        <w:t xml:space="preserve"> only compound C1 (71.0 </w:t>
      </w:r>
      <w:r w:rsidR="00901D7D" w:rsidRPr="00FA41BF">
        <w:rPr>
          <w:rFonts w:eastAsia="Times New Roman" w:cs="Times New Roman"/>
          <w:color w:val="000000"/>
          <w:szCs w:val="24"/>
          <w:lang w:val="en-US" w:eastAsia="de-DE"/>
        </w:rPr>
        <w:sym w:font="Symbol" w:char="F0B1"/>
      </w:r>
      <w:r w:rsidR="00901D7D" w:rsidRPr="00FA41BF">
        <w:rPr>
          <w:rFonts w:eastAsia="Times New Roman" w:cs="Times New Roman"/>
          <w:color w:val="000000"/>
          <w:szCs w:val="24"/>
          <w:lang w:val="en-US" w:eastAsia="de-DE"/>
        </w:rPr>
        <w:t xml:space="preserve"> 5.3) was effective in the writhing reduction</w:t>
      </w:r>
      <w:r w:rsidR="00901D7D">
        <w:rPr>
          <w:rFonts w:eastAsia="Times New Roman" w:cs="Times New Roman"/>
          <w:color w:val="000000"/>
          <w:szCs w:val="24"/>
          <w:lang w:val="en-US" w:eastAsia="de-DE"/>
        </w:rPr>
        <w:t>.</w:t>
      </w:r>
      <w:r w:rsidR="007B0048">
        <w:rPr>
          <w:rFonts w:eastAsia="Times New Roman" w:cs="Times New Roman"/>
          <w:color w:val="000000"/>
          <w:szCs w:val="24"/>
          <w:lang w:val="en-US" w:eastAsia="de-DE"/>
        </w:rPr>
        <w:t xml:space="preserve"> In the </w:t>
      </w:r>
      <w:r w:rsidR="0018629E" w:rsidRPr="00D56E83">
        <w:rPr>
          <w:rFonts w:eastAsia="Times New Roman" w:cs="Times New Roman"/>
          <w:szCs w:val="24"/>
          <w:lang w:val="en-US" w:eastAsia="de-DE"/>
        </w:rPr>
        <w:t>formalin assay</w:t>
      </w:r>
      <w:r w:rsidR="009C460D">
        <w:rPr>
          <w:rFonts w:eastAsia="Times New Roman" w:cs="Times New Roman"/>
          <w:szCs w:val="24"/>
          <w:lang w:val="en-US" w:eastAsia="de-DE"/>
        </w:rPr>
        <w:t xml:space="preserve">, </w:t>
      </w:r>
      <w:r w:rsidR="006B0811">
        <w:rPr>
          <w:rFonts w:eastAsia="Times New Roman" w:cs="Times New Roman"/>
          <w:szCs w:val="24"/>
          <w:lang w:val="en-US" w:eastAsia="de-DE"/>
        </w:rPr>
        <w:t xml:space="preserve">animals </w:t>
      </w:r>
      <w:r w:rsidR="006B0811" w:rsidRPr="007F00DB">
        <w:rPr>
          <w:rFonts w:eastAsia="Times New Roman" w:cs="Times New Roman"/>
          <w:szCs w:val="24"/>
          <w:lang w:val="en-US" w:eastAsia="de-DE"/>
        </w:rPr>
        <w:t>treated with morphine</w:t>
      </w:r>
      <w:r w:rsidR="006B0811">
        <w:rPr>
          <w:rFonts w:eastAsia="Times New Roman" w:cs="Times New Roman"/>
          <w:szCs w:val="24"/>
          <w:lang w:val="en-US" w:eastAsia="de-DE"/>
        </w:rPr>
        <w:t>,</w:t>
      </w:r>
      <w:r w:rsidR="006B0811" w:rsidRPr="006B0811">
        <w:rPr>
          <w:rFonts w:eastAsia="Times New Roman" w:cs="Times New Roman"/>
          <w:szCs w:val="24"/>
          <w:lang w:val="en-US" w:eastAsia="de-DE"/>
        </w:rPr>
        <w:t xml:space="preserve"> </w:t>
      </w:r>
      <w:r w:rsidR="006B0811">
        <w:rPr>
          <w:rFonts w:eastAsia="Times New Roman" w:cs="Times New Roman"/>
          <w:szCs w:val="24"/>
          <w:lang w:val="en-US" w:eastAsia="de-DE"/>
        </w:rPr>
        <w:t>d</w:t>
      </w:r>
      <w:r w:rsidR="006B0811" w:rsidRPr="007F00DB">
        <w:rPr>
          <w:rFonts w:eastAsia="Times New Roman" w:cs="Times New Roman"/>
          <w:szCs w:val="24"/>
          <w:lang w:val="en-US" w:eastAsia="de-DE"/>
        </w:rPr>
        <w:t>ipyrone</w:t>
      </w:r>
      <w:r w:rsidR="00C0747F">
        <w:rPr>
          <w:rFonts w:eastAsia="Times New Roman" w:cs="Times New Roman"/>
          <w:szCs w:val="24"/>
          <w:lang w:val="en-US" w:eastAsia="de-DE"/>
        </w:rPr>
        <w:t>,</w:t>
      </w:r>
      <w:r w:rsidR="006B0811" w:rsidRPr="007F00DB">
        <w:rPr>
          <w:rFonts w:eastAsia="Times New Roman" w:cs="Times New Roman"/>
          <w:szCs w:val="24"/>
          <w:lang w:val="en-US" w:eastAsia="de-DE"/>
        </w:rPr>
        <w:t xml:space="preserve"> </w:t>
      </w:r>
      <w:r w:rsidR="006B0811" w:rsidRPr="006B0811">
        <w:rPr>
          <w:rFonts w:eastAsia="Times New Roman" w:cs="Times New Roman"/>
          <w:bCs/>
          <w:szCs w:val="24"/>
          <w:lang w:val="en-US" w:eastAsia="de-DE"/>
        </w:rPr>
        <w:t>C1</w:t>
      </w:r>
      <w:r w:rsidR="006B0811" w:rsidRPr="006B0811">
        <w:rPr>
          <w:rFonts w:eastAsia="Times New Roman" w:cs="Times New Roman"/>
          <w:szCs w:val="24"/>
          <w:lang w:val="en-US" w:eastAsia="de-DE"/>
        </w:rPr>
        <w:t xml:space="preserve"> </w:t>
      </w:r>
      <w:r w:rsidR="000C5921">
        <w:rPr>
          <w:rFonts w:eastAsia="Times New Roman" w:cs="Times New Roman"/>
          <w:szCs w:val="24"/>
          <w:lang w:val="en-US" w:eastAsia="de-DE"/>
        </w:rPr>
        <w:t xml:space="preserve">and </w:t>
      </w:r>
      <w:r w:rsidR="006B0811" w:rsidRPr="006B0811">
        <w:rPr>
          <w:rFonts w:eastAsia="Times New Roman" w:cs="Times New Roman"/>
          <w:bCs/>
          <w:szCs w:val="24"/>
          <w:lang w:val="en-US" w:eastAsia="de-DE"/>
        </w:rPr>
        <w:t>C3</w:t>
      </w:r>
      <w:r w:rsidR="006B0811">
        <w:rPr>
          <w:rFonts w:eastAsia="Times New Roman" w:cs="Times New Roman"/>
          <w:bCs/>
          <w:szCs w:val="24"/>
          <w:lang w:val="en-US" w:eastAsia="de-DE"/>
        </w:rPr>
        <w:t xml:space="preserve">, </w:t>
      </w:r>
      <w:r w:rsidR="006B0811" w:rsidRPr="007F00DB">
        <w:rPr>
          <w:rFonts w:eastAsia="Times New Roman" w:cs="Times New Roman"/>
          <w:szCs w:val="24"/>
          <w:lang w:val="en-US" w:eastAsia="de-DE"/>
        </w:rPr>
        <w:t xml:space="preserve">reduced paw licking duration </w:t>
      </w:r>
      <w:r w:rsidR="00C0747F">
        <w:rPr>
          <w:rFonts w:eastAsia="Times New Roman" w:cs="Times New Roman"/>
          <w:szCs w:val="24"/>
          <w:lang w:val="en-US" w:eastAsia="de-DE"/>
        </w:rPr>
        <w:t>in</w:t>
      </w:r>
      <w:r w:rsidR="006B0811">
        <w:rPr>
          <w:rFonts w:eastAsia="Times New Roman" w:cs="Times New Roman"/>
          <w:szCs w:val="24"/>
          <w:lang w:val="en-US" w:eastAsia="de-DE"/>
        </w:rPr>
        <w:t xml:space="preserve"> 95.2%,</w:t>
      </w:r>
      <w:r w:rsidR="006B0811" w:rsidRPr="007F00DB">
        <w:rPr>
          <w:rFonts w:eastAsia="Times New Roman" w:cs="Times New Roman"/>
          <w:szCs w:val="24"/>
          <w:lang w:val="en-US" w:eastAsia="de-DE"/>
        </w:rPr>
        <w:t xml:space="preserve"> 84.1%</w:t>
      </w:r>
      <w:r w:rsidR="006B0811">
        <w:rPr>
          <w:rFonts w:eastAsia="Times New Roman" w:cs="Times New Roman"/>
          <w:szCs w:val="24"/>
          <w:lang w:val="en-US" w:eastAsia="de-DE"/>
        </w:rPr>
        <w:t xml:space="preserve">, </w:t>
      </w:r>
      <w:r w:rsidR="006B0811" w:rsidRPr="007F00DB">
        <w:rPr>
          <w:rFonts w:eastAsia="Times New Roman" w:cs="Times New Roman"/>
          <w:szCs w:val="24"/>
          <w:lang w:val="en-US" w:eastAsia="de-DE"/>
        </w:rPr>
        <w:t>45.8%</w:t>
      </w:r>
      <w:r w:rsidR="006B0811">
        <w:rPr>
          <w:rFonts w:eastAsia="Times New Roman" w:cs="Times New Roman"/>
          <w:szCs w:val="24"/>
          <w:lang w:val="en-US" w:eastAsia="de-DE"/>
        </w:rPr>
        <w:t xml:space="preserve">, </w:t>
      </w:r>
      <w:r w:rsidR="006B0811" w:rsidRPr="007F00DB">
        <w:rPr>
          <w:rFonts w:eastAsia="Times New Roman" w:cs="Times New Roman"/>
          <w:szCs w:val="24"/>
          <w:lang w:val="en-US" w:eastAsia="de-DE"/>
        </w:rPr>
        <w:t>36.2%</w:t>
      </w:r>
      <w:r w:rsidR="006B0811">
        <w:rPr>
          <w:rFonts w:eastAsia="Times New Roman" w:cs="Times New Roman"/>
          <w:szCs w:val="24"/>
          <w:lang w:val="en-US" w:eastAsia="de-DE"/>
        </w:rPr>
        <w:t xml:space="preserve">, </w:t>
      </w:r>
      <w:r w:rsidR="006B0811" w:rsidRPr="007F00DB">
        <w:rPr>
          <w:rFonts w:eastAsia="Times New Roman" w:cs="Times New Roman"/>
          <w:szCs w:val="24"/>
          <w:lang w:val="en-US" w:eastAsia="de-DE"/>
        </w:rPr>
        <w:t>respectively</w:t>
      </w:r>
      <w:r w:rsidR="002C6FA0">
        <w:rPr>
          <w:rFonts w:eastAsia="Times New Roman" w:cs="Times New Roman"/>
          <w:szCs w:val="24"/>
          <w:lang w:val="en-US" w:eastAsia="de-DE"/>
        </w:rPr>
        <w:t xml:space="preserve">, while </w:t>
      </w:r>
      <w:r w:rsidR="009C460D">
        <w:rPr>
          <w:rFonts w:eastAsia="Times New Roman" w:cs="Times New Roman"/>
          <w:szCs w:val="24"/>
          <w:lang w:val="en-US" w:eastAsia="de-DE"/>
        </w:rPr>
        <w:t>a</w:t>
      </w:r>
      <w:r w:rsidR="009C460D" w:rsidRPr="00D56E83">
        <w:rPr>
          <w:rFonts w:eastAsia="Times New Roman" w:cs="Times New Roman"/>
          <w:szCs w:val="24"/>
          <w:lang w:val="en-US" w:eastAsia="de-DE"/>
        </w:rPr>
        <w:t xml:space="preserve">nimals which received water presented paw </w:t>
      </w:r>
      <w:r w:rsidR="009C460D" w:rsidRPr="007F00DB">
        <w:rPr>
          <w:rFonts w:eastAsia="Times New Roman" w:cs="Times New Roman"/>
          <w:szCs w:val="24"/>
          <w:lang w:val="en-US" w:eastAsia="de-DE"/>
        </w:rPr>
        <w:t>licking time of</w:t>
      </w:r>
      <w:r w:rsidR="009C460D">
        <w:rPr>
          <w:rFonts w:eastAsia="Times New Roman" w:cs="Times New Roman"/>
          <w:szCs w:val="24"/>
          <w:lang w:val="en-US" w:eastAsia="de-DE"/>
        </w:rPr>
        <w:t xml:space="preserve"> </w:t>
      </w:r>
      <w:r w:rsidR="009C460D" w:rsidRPr="007F00DB">
        <w:rPr>
          <w:rFonts w:eastAsia="Times New Roman" w:cs="Times New Roman"/>
          <w:szCs w:val="24"/>
          <w:lang w:val="en-US" w:eastAsia="de-DE"/>
        </w:rPr>
        <w:t>31.5 ± 11.3s,</w:t>
      </w:r>
      <w:r w:rsidR="002C6FA0">
        <w:rPr>
          <w:rFonts w:eastAsia="Times New Roman" w:cs="Times New Roman"/>
          <w:szCs w:val="24"/>
          <w:lang w:val="en-US" w:eastAsia="de-DE"/>
        </w:rPr>
        <w:t xml:space="preserve"> in </w:t>
      </w:r>
      <w:r w:rsidR="002C6FA0" w:rsidRPr="00D56E83">
        <w:rPr>
          <w:rFonts w:eastAsia="Times New Roman" w:cs="Times New Roman"/>
          <w:szCs w:val="24"/>
          <w:lang w:val="en-US" w:eastAsia="de-DE"/>
        </w:rPr>
        <w:t>the first phase</w:t>
      </w:r>
      <w:r w:rsidR="002C6FA0">
        <w:rPr>
          <w:rFonts w:eastAsia="Times New Roman" w:cs="Times New Roman"/>
          <w:szCs w:val="24"/>
          <w:lang w:val="en-US" w:eastAsia="de-DE"/>
        </w:rPr>
        <w:t>.</w:t>
      </w:r>
      <w:r w:rsidR="000C5921">
        <w:rPr>
          <w:rFonts w:eastAsia="Times New Roman" w:cs="Times New Roman"/>
          <w:szCs w:val="24"/>
          <w:lang w:val="en-US" w:eastAsia="de-DE"/>
        </w:rPr>
        <w:t xml:space="preserve"> </w:t>
      </w:r>
      <w:r w:rsidR="000C5921" w:rsidRPr="00FC2FB5">
        <w:t xml:space="preserve">In the second phase, the animals treated with water presented a paw </w:t>
      </w:r>
      <w:r w:rsidR="000C5921" w:rsidRPr="0084184E">
        <w:t xml:space="preserve">licking time of 149.5 </w:t>
      </w:r>
      <w:r w:rsidR="000C5921" w:rsidRPr="0084184E">
        <w:rPr>
          <w:rFonts w:eastAsia="Times New Roman" w:cs="Times New Roman"/>
          <w:szCs w:val="24"/>
          <w:lang w:val="en-US" w:eastAsia="de-DE"/>
        </w:rPr>
        <w:t xml:space="preserve">± 20.9 s. </w:t>
      </w:r>
      <w:r w:rsidR="000C5921">
        <w:rPr>
          <w:rFonts w:eastAsia="Times New Roman" w:cs="Times New Roman"/>
          <w:szCs w:val="24"/>
          <w:lang w:val="en-US" w:eastAsia="de-DE"/>
        </w:rPr>
        <w:t>The t</w:t>
      </w:r>
      <w:r w:rsidR="000C5921" w:rsidRPr="0084184E">
        <w:rPr>
          <w:rFonts w:eastAsia="Times New Roman" w:cs="Times New Roman"/>
          <w:szCs w:val="24"/>
          <w:lang w:val="en-US" w:eastAsia="de-DE"/>
        </w:rPr>
        <w:t>reatment with morphine reduced this effect by 99.8%</w:t>
      </w:r>
      <w:r w:rsidR="000C5921">
        <w:rPr>
          <w:rFonts w:eastAsia="Times New Roman" w:cs="Times New Roman"/>
          <w:szCs w:val="24"/>
          <w:lang w:val="en-US" w:eastAsia="de-DE"/>
        </w:rPr>
        <w:t xml:space="preserve">. </w:t>
      </w:r>
      <w:r w:rsidR="000C5921" w:rsidRPr="0084184E">
        <w:rPr>
          <w:rFonts w:eastAsia="Times New Roman" w:cs="Times New Roman"/>
          <w:szCs w:val="24"/>
          <w:lang w:val="en-US" w:eastAsia="de-DE"/>
        </w:rPr>
        <w:t>No paw licking was observed for the group treated with dipyrone. Pre-treatment with 4-AA</w:t>
      </w:r>
      <w:r w:rsidR="000C5921">
        <w:rPr>
          <w:rFonts w:eastAsia="Times New Roman" w:cs="Times New Roman"/>
          <w:szCs w:val="24"/>
          <w:lang w:val="en-US" w:eastAsia="de-DE"/>
        </w:rPr>
        <w:t xml:space="preserve"> (</w:t>
      </w:r>
      <w:r w:rsidR="000C5921" w:rsidRPr="0084184E">
        <w:rPr>
          <w:rFonts w:eastAsia="Times New Roman" w:cs="Times New Roman"/>
          <w:szCs w:val="24"/>
          <w:lang w:val="en-US" w:eastAsia="de-DE"/>
        </w:rPr>
        <w:t>23.7%)</w:t>
      </w:r>
      <w:r w:rsidR="000C5921">
        <w:rPr>
          <w:rFonts w:eastAsia="Times New Roman" w:cs="Times New Roman"/>
          <w:szCs w:val="24"/>
          <w:lang w:val="en-US" w:eastAsia="de-DE"/>
        </w:rPr>
        <w:t xml:space="preserve">, </w:t>
      </w:r>
      <w:r w:rsidR="000C5921" w:rsidRPr="000C5921">
        <w:rPr>
          <w:rFonts w:eastAsia="Times New Roman" w:cs="Times New Roman"/>
          <w:bCs/>
          <w:szCs w:val="24"/>
          <w:lang w:val="en-US" w:eastAsia="de-DE"/>
        </w:rPr>
        <w:t>C1</w:t>
      </w:r>
      <w:r w:rsidR="000C5921">
        <w:rPr>
          <w:rFonts w:eastAsia="Times New Roman" w:cs="Times New Roman"/>
          <w:bCs/>
          <w:szCs w:val="24"/>
          <w:lang w:val="en-US" w:eastAsia="de-DE"/>
        </w:rPr>
        <w:t xml:space="preserve"> (</w:t>
      </w:r>
      <w:r w:rsidR="000C5921" w:rsidRPr="0084184E">
        <w:rPr>
          <w:rFonts w:eastAsia="Times New Roman" w:cs="Times New Roman"/>
          <w:szCs w:val="24"/>
          <w:lang w:val="en-US" w:eastAsia="de-DE"/>
        </w:rPr>
        <w:t>43.3%</w:t>
      </w:r>
      <w:r w:rsidR="000C5921">
        <w:rPr>
          <w:rFonts w:eastAsia="Times New Roman" w:cs="Times New Roman"/>
          <w:szCs w:val="24"/>
          <w:lang w:val="en-US" w:eastAsia="de-DE"/>
        </w:rPr>
        <w:t>)</w:t>
      </w:r>
      <w:r w:rsidR="000C5921" w:rsidRPr="000C5921">
        <w:rPr>
          <w:rFonts w:eastAsia="Times New Roman" w:cs="Times New Roman"/>
          <w:szCs w:val="24"/>
          <w:lang w:val="en-US" w:eastAsia="de-DE"/>
        </w:rPr>
        <w:t xml:space="preserve">, </w:t>
      </w:r>
      <w:r w:rsidR="000C5921" w:rsidRPr="000C5921">
        <w:rPr>
          <w:rFonts w:eastAsia="Times New Roman" w:cs="Times New Roman"/>
          <w:bCs/>
          <w:szCs w:val="24"/>
          <w:lang w:val="en-US" w:eastAsia="de-DE"/>
        </w:rPr>
        <w:t>C2</w:t>
      </w:r>
      <w:r w:rsidR="000C5921">
        <w:rPr>
          <w:rFonts w:eastAsia="Times New Roman" w:cs="Times New Roman"/>
          <w:bCs/>
          <w:szCs w:val="24"/>
          <w:lang w:val="en-US" w:eastAsia="de-DE"/>
        </w:rPr>
        <w:t xml:space="preserve"> (</w:t>
      </w:r>
      <w:r w:rsidR="000C5921" w:rsidRPr="0084184E">
        <w:rPr>
          <w:rFonts w:eastAsia="Times New Roman" w:cs="Times New Roman"/>
          <w:szCs w:val="24"/>
          <w:lang w:val="en-US" w:eastAsia="de-DE"/>
        </w:rPr>
        <w:t>35.0%</w:t>
      </w:r>
      <w:r w:rsidR="000C5921">
        <w:rPr>
          <w:rFonts w:eastAsia="Times New Roman" w:cs="Times New Roman"/>
          <w:szCs w:val="24"/>
          <w:lang w:val="en-US" w:eastAsia="de-DE"/>
        </w:rPr>
        <w:t>)</w:t>
      </w:r>
      <w:r w:rsidR="000C5921" w:rsidRPr="000C5921">
        <w:rPr>
          <w:rFonts w:eastAsia="Times New Roman" w:cs="Times New Roman"/>
          <w:szCs w:val="24"/>
          <w:lang w:val="en-US" w:eastAsia="de-DE"/>
        </w:rPr>
        <w:t xml:space="preserve">, </w:t>
      </w:r>
      <w:r w:rsidR="000C5921" w:rsidRPr="000C5921">
        <w:rPr>
          <w:rFonts w:eastAsia="Times New Roman" w:cs="Times New Roman"/>
          <w:bCs/>
          <w:szCs w:val="24"/>
          <w:lang w:val="en-US" w:eastAsia="de-DE"/>
        </w:rPr>
        <w:t>C3</w:t>
      </w:r>
      <w:r w:rsidR="000C5921">
        <w:rPr>
          <w:rFonts w:eastAsia="Times New Roman" w:cs="Times New Roman"/>
          <w:bCs/>
          <w:szCs w:val="24"/>
          <w:lang w:val="en-US" w:eastAsia="de-DE"/>
        </w:rPr>
        <w:t xml:space="preserve"> (</w:t>
      </w:r>
      <w:r w:rsidR="000C5921" w:rsidRPr="0084184E">
        <w:rPr>
          <w:rFonts w:eastAsia="Times New Roman" w:cs="Times New Roman"/>
          <w:szCs w:val="24"/>
          <w:lang w:val="en-US" w:eastAsia="de-DE"/>
        </w:rPr>
        <w:t>61.5</w:t>
      </w:r>
      <w:r w:rsidR="009541F1" w:rsidRPr="0084184E">
        <w:rPr>
          <w:rFonts w:eastAsia="Times New Roman" w:cs="Times New Roman"/>
          <w:szCs w:val="24"/>
          <w:lang w:val="en-US" w:eastAsia="de-DE"/>
        </w:rPr>
        <w:t>%)</w:t>
      </w:r>
      <w:r w:rsidR="000C5921" w:rsidRPr="000C5921">
        <w:rPr>
          <w:rFonts w:eastAsia="Times New Roman" w:cs="Times New Roman"/>
          <w:szCs w:val="24"/>
          <w:lang w:val="en-US" w:eastAsia="de-DE"/>
        </w:rPr>
        <w:t xml:space="preserve"> and </w:t>
      </w:r>
      <w:r w:rsidR="000C5921" w:rsidRPr="000C5921">
        <w:rPr>
          <w:rFonts w:eastAsia="Times New Roman" w:cs="Times New Roman"/>
          <w:bCs/>
          <w:szCs w:val="24"/>
          <w:lang w:val="en-US" w:eastAsia="de-DE"/>
        </w:rPr>
        <w:t>C4</w:t>
      </w:r>
      <w:r w:rsidR="000C5921">
        <w:rPr>
          <w:rFonts w:eastAsia="Times New Roman" w:cs="Times New Roman"/>
          <w:bCs/>
          <w:szCs w:val="24"/>
          <w:lang w:val="en-US" w:eastAsia="de-DE"/>
        </w:rPr>
        <w:t xml:space="preserve"> (</w:t>
      </w:r>
      <w:r w:rsidR="000C5921" w:rsidRPr="0084184E">
        <w:rPr>
          <w:rFonts w:eastAsia="Times New Roman" w:cs="Times New Roman"/>
          <w:szCs w:val="24"/>
          <w:lang w:val="en-US" w:eastAsia="de-DE"/>
        </w:rPr>
        <w:t>66.7%</w:t>
      </w:r>
      <w:r w:rsidR="000C5921">
        <w:rPr>
          <w:rFonts w:eastAsia="Times New Roman" w:cs="Times New Roman"/>
          <w:szCs w:val="24"/>
          <w:lang w:val="en-US" w:eastAsia="de-DE"/>
        </w:rPr>
        <w:t xml:space="preserve">) </w:t>
      </w:r>
      <w:r w:rsidR="000C5921">
        <w:rPr>
          <w:rFonts w:eastAsia="Times New Roman" w:cs="Times New Roman"/>
          <w:color w:val="000000"/>
          <w:szCs w:val="24"/>
          <w:lang w:val="en-US" w:eastAsia="de-DE"/>
        </w:rPr>
        <w:t>were</w:t>
      </w:r>
      <w:r w:rsidR="000C5921" w:rsidRPr="00FA41BF">
        <w:rPr>
          <w:rFonts w:eastAsia="Times New Roman" w:cs="Times New Roman"/>
          <w:color w:val="000000"/>
          <w:szCs w:val="24"/>
          <w:lang w:val="en-US" w:eastAsia="de-DE"/>
        </w:rPr>
        <w:t xml:space="preserve"> effective </w:t>
      </w:r>
      <w:r w:rsidR="009541F1">
        <w:rPr>
          <w:rFonts w:eastAsia="Times New Roman" w:cs="Times New Roman"/>
          <w:color w:val="000000"/>
          <w:szCs w:val="24"/>
          <w:lang w:val="en-US" w:eastAsia="de-DE"/>
        </w:rPr>
        <w:t xml:space="preserve">in the </w:t>
      </w:r>
      <w:r w:rsidR="000C5921" w:rsidRPr="0084184E">
        <w:rPr>
          <w:rFonts w:eastAsia="Times New Roman" w:cs="Times New Roman"/>
          <w:szCs w:val="24"/>
          <w:lang w:val="en-US" w:eastAsia="de-DE"/>
        </w:rPr>
        <w:t>paw licking reduction time</w:t>
      </w:r>
      <w:r w:rsidR="00C7118E">
        <w:rPr>
          <w:rFonts w:eastAsia="Times New Roman" w:cs="Times New Roman"/>
          <w:szCs w:val="24"/>
          <w:lang w:val="en-US" w:eastAsia="de-DE"/>
        </w:rPr>
        <w:t xml:space="preserve">. </w:t>
      </w:r>
      <w:r w:rsidR="00C7118E" w:rsidRPr="008A0470">
        <w:rPr>
          <w:rFonts w:cs="Times New Roman"/>
          <w:b/>
          <w:szCs w:val="24"/>
          <w:lang w:val="en-US"/>
        </w:rPr>
        <w:t>Conclusion</w:t>
      </w:r>
      <w:r w:rsidR="00C7118E">
        <w:rPr>
          <w:rFonts w:cs="Times New Roman"/>
          <w:b/>
          <w:szCs w:val="24"/>
          <w:lang w:val="en-US"/>
        </w:rPr>
        <w:t xml:space="preserve">: </w:t>
      </w:r>
      <w:r w:rsidR="00B36E86">
        <w:rPr>
          <w:rFonts w:eastAsia="Times New Roman" w:cs="Times New Roman"/>
          <w:bCs/>
          <w:szCs w:val="24"/>
          <w:lang w:val="en-US"/>
        </w:rPr>
        <w:t>The compounds</w:t>
      </w:r>
      <w:r w:rsidR="00B36E86" w:rsidRPr="00B80EF1">
        <w:rPr>
          <w:rFonts w:eastAsia="Times New Roman" w:cs="Times New Roman"/>
          <w:bCs/>
          <w:szCs w:val="24"/>
          <w:lang w:val="en-US"/>
        </w:rPr>
        <w:t xml:space="preserve"> </w:t>
      </w:r>
      <w:r w:rsidR="00B36E86" w:rsidRPr="00FA41BF">
        <w:rPr>
          <w:rFonts w:eastAsia="Times New Roman" w:cs="Times New Roman"/>
          <w:b/>
          <w:szCs w:val="24"/>
          <w:lang w:val="en-US"/>
        </w:rPr>
        <w:t>C1</w:t>
      </w:r>
      <w:r w:rsidR="00B36E86" w:rsidRPr="00B80EF1">
        <w:rPr>
          <w:rFonts w:eastAsia="Times New Roman" w:cs="Times New Roman"/>
          <w:bCs/>
          <w:szCs w:val="24"/>
          <w:lang w:val="en-US"/>
        </w:rPr>
        <w:t xml:space="preserve"> to </w:t>
      </w:r>
      <w:r w:rsidR="00B36E86" w:rsidRPr="00FA41BF">
        <w:rPr>
          <w:rFonts w:eastAsia="Times New Roman" w:cs="Times New Roman"/>
          <w:b/>
          <w:szCs w:val="24"/>
          <w:lang w:val="en-US"/>
        </w:rPr>
        <w:t>C4</w:t>
      </w:r>
      <w:r w:rsidR="00B36E86" w:rsidRPr="00B80EF1">
        <w:rPr>
          <w:rFonts w:eastAsia="Times New Roman" w:cs="Times New Roman"/>
          <w:bCs/>
          <w:szCs w:val="24"/>
          <w:lang w:val="en-US"/>
        </w:rPr>
        <w:t xml:space="preserve"> decrease of inflammatory </w:t>
      </w:r>
      <w:r w:rsidR="00B36E86" w:rsidRPr="00B80EF1">
        <w:rPr>
          <w:rFonts w:eastAsia="Times New Roman" w:cs="Times New Roman"/>
          <w:bCs/>
          <w:szCs w:val="24"/>
          <w:lang w:val="en-US"/>
        </w:rPr>
        <w:lastRenderedPageBreak/>
        <w:t>pain</w:t>
      </w:r>
      <w:r w:rsidR="007E304C">
        <w:rPr>
          <w:b/>
          <w:bCs/>
        </w:rPr>
        <w:t xml:space="preserve"> </w:t>
      </w:r>
      <w:r w:rsidR="007E304C">
        <w:rPr>
          <w:bCs/>
        </w:rPr>
        <w:t xml:space="preserve">and </w:t>
      </w:r>
      <w:r w:rsidR="007E304C" w:rsidRPr="00474DF8">
        <w:rPr>
          <w:color w:val="000000"/>
          <w:lang w:val="en-US"/>
        </w:rPr>
        <w:t xml:space="preserve">have </w:t>
      </w:r>
      <w:proofErr w:type="spellStart"/>
      <w:r w:rsidR="007E304C" w:rsidRPr="00474DF8">
        <w:rPr>
          <w:color w:val="000000"/>
          <w:lang w:val="en-US"/>
        </w:rPr>
        <w:t>antihyperalgesic</w:t>
      </w:r>
      <w:proofErr w:type="spellEnd"/>
      <w:r w:rsidR="007E304C">
        <w:rPr>
          <w:color w:val="000000"/>
          <w:lang w:val="en-US"/>
        </w:rPr>
        <w:t>. However</w:t>
      </w:r>
      <w:r w:rsidR="007E304C" w:rsidRPr="00474DF8">
        <w:rPr>
          <w:color w:val="000000"/>
          <w:lang w:val="en-US"/>
        </w:rPr>
        <w:t xml:space="preserve">, </w:t>
      </w:r>
      <w:r w:rsidR="007E304C">
        <w:rPr>
          <w:color w:val="000000"/>
          <w:lang w:val="en-US"/>
        </w:rPr>
        <w:t xml:space="preserve">only </w:t>
      </w:r>
      <w:r w:rsidR="007E304C" w:rsidRPr="00474DF8">
        <w:rPr>
          <w:color w:val="000000"/>
          <w:lang w:val="en-US"/>
        </w:rPr>
        <w:t xml:space="preserve">the analogues </w:t>
      </w:r>
      <w:r w:rsidR="007E304C">
        <w:rPr>
          <w:b/>
          <w:color w:val="000000"/>
          <w:lang w:val="en-US"/>
        </w:rPr>
        <w:t xml:space="preserve">C3 </w:t>
      </w:r>
      <w:r w:rsidR="007E304C">
        <w:rPr>
          <w:color w:val="000000"/>
          <w:lang w:val="en-US"/>
        </w:rPr>
        <w:t xml:space="preserve">and </w:t>
      </w:r>
      <w:r w:rsidR="007E304C">
        <w:rPr>
          <w:b/>
          <w:color w:val="000000"/>
          <w:lang w:val="en-US"/>
        </w:rPr>
        <w:t xml:space="preserve">C4 </w:t>
      </w:r>
      <w:r w:rsidR="007E304C" w:rsidRPr="00474DF8">
        <w:rPr>
          <w:color w:val="000000"/>
          <w:lang w:val="en-US"/>
        </w:rPr>
        <w:t>demonstrated anti-inflammator</w:t>
      </w:r>
      <w:r w:rsidR="007E304C">
        <w:rPr>
          <w:color w:val="000000"/>
          <w:lang w:val="en-US"/>
        </w:rPr>
        <w:t xml:space="preserve">y activity. </w:t>
      </w:r>
      <w:r w:rsidR="007E304C" w:rsidRPr="00B80EF1">
        <w:rPr>
          <w:rFonts w:eastAsia="Times New Roman" w:cs="Times New Roman"/>
          <w:bCs/>
          <w:szCs w:val="24"/>
          <w:lang w:val="en-US"/>
        </w:rPr>
        <w:t xml:space="preserve">These molecules efficiency in </w:t>
      </w:r>
      <w:r w:rsidR="007E304C">
        <w:rPr>
          <w:rFonts w:eastAsia="Times New Roman" w:cs="Times New Roman"/>
          <w:bCs/>
          <w:szCs w:val="24"/>
          <w:lang w:val="en-US"/>
        </w:rPr>
        <w:t xml:space="preserve">reducing </w:t>
      </w:r>
      <w:r w:rsidR="007E304C" w:rsidRPr="00B80EF1">
        <w:rPr>
          <w:rFonts w:eastAsia="Times New Roman" w:cs="Times New Roman"/>
          <w:bCs/>
          <w:szCs w:val="24"/>
          <w:lang w:val="en-US"/>
        </w:rPr>
        <w:t xml:space="preserve">pain </w:t>
      </w:r>
      <w:r w:rsidR="007E304C">
        <w:rPr>
          <w:rFonts w:eastAsia="Times New Roman" w:cs="Times New Roman"/>
          <w:bCs/>
          <w:szCs w:val="24"/>
          <w:lang w:val="en-US"/>
        </w:rPr>
        <w:t xml:space="preserve">and inflammation </w:t>
      </w:r>
      <w:r w:rsidR="007E304C" w:rsidRPr="00B80EF1">
        <w:rPr>
          <w:rFonts w:eastAsia="Times New Roman" w:cs="Times New Roman"/>
          <w:bCs/>
          <w:szCs w:val="24"/>
          <w:lang w:val="en-US"/>
        </w:rPr>
        <w:t>might be related to the inhibition of enzyme COX activity, and consequently, prostaglandins</w:t>
      </w:r>
      <w:r w:rsidR="007E304C">
        <w:rPr>
          <w:rFonts w:eastAsia="Times New Roman" w:cs="Times New Roman"/>
          <w:bCs/>
          <w:szCs w:val="24"/>
          <w:lang w:val="en-US"/>
        </w:rPr>
        <w:t>.</w:t>
      </w:r>
    </w:p>
    <w:p w14:paraId="762CA9AF" w14:textId="2A768467" w:rsidR="00AF62B6" w:rsidRDefault="00AF62B6" w:rsidP="005D1336">
      <w:pPr>
        <w:spacing w:after="0" w:line="240" w:lineRule="auto"/>
        <w:rPr>
          <w:rFonts w:eastAsia="Times New Roman" w:cs="Times New Roman"/>
          <w:color w:val="000000"/>
          <w:szCs w:val="24"/>
          <w:lang w:val="en-US" w:eastAsia="de-DE"/>
        </w:rPr>
      </w:pPr>
    </w:p>
    <w:p w14:paraId="1FC23791" w14:textId="78DA6879" w:rsidR="00AF62B6" w:rsidRDefault="00AF62B6" w:rsidP="005D1336">
      <w:pPr>
        <w:spacing w:after="0" w:line="240" w:lineRule="auto"/>
        <w:rPr>
          <w:rFonts w:eastAsia="Times New Roman" w:cs="Times New Roman"/>
          <w:color w:val="000000"/>
          <w:szCs w:val="24"/>
          <w:lang w:val="en-US" w:eastAsia="de-DE"/>
        </w:rPr>
      </w:pPr>
    </w:p>
    <w:p w14:paraId="6DE6F000" w14:textId="4F922E8E" w:rsidR="00AF62B6" w:rsidRDefault="00AF62B6" w:rsidP="005D1336">
      <w:pPr>
        <w:spacing w:after="0" w:line="240" w:lineRule="auto"/>
        <w:rPr>
          <w:rFonts w:eastAsia="Times New Roman" w:cs="Times New Roman"/>
          <w:color w:val="000000"/>
          <w:szCs w:val="24"/>
          <w:lang w:val="en-US" w:eastAsia="de-DE"/>
        </w:rPr>
      </w:pPr>
    </w:p>
    <w:p w14:paraId="3610CF7C" w14:textId="3DF48FFA" w:rsidR="00AF62B6" w:rsidRDefault="00AF62B6" w:rsidP="005D1336">
      <w:pPr>
        <w:spacing w:after="0" w:line="240" w:lineRule="auto"/>
        <w:rPr>
          <w:rFonts w:eastAsia="Times New Roman" w:cs="Times New Roman"/>
          <w:color w:val="000000"/>
          <w:szCs w:val="24"/>
          <w:lang w:val="en-US" w:eastAsia="de-DE"/>
        </w:rPr>
      </w:pPr>
    </w:p>
    <w:p w14:paraId="6A44520B" w14:textId="5A0C633C" w:rsidR="00AF62B6" w:rsidRDefault="00AF62B6" w:rsidP="005D1336">
      <w:pPr>
        <w:spacing w:after="0" w:line="240" w:lineRule="auto"/>
        <w:rPr>
          <w:rFonts w:eastAsia="Times New Roman" w:cs="Times New Roman"/>
          <w:color w:val="000000"/>
          <w:szCs w:val="24"/>
          <w:lang w:val="en-US" w:eastAsia="de-DE"/>
        </w:rPr>
      </w:pPr>
    </w:p>
    <w:sectPr w:rsidR="00AF6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7B09"/>
    <w:multiLevelType w:val="multilevel"/>
    <w:tmpl w:val="9A28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87"/>
    <w:rsid w:val="000343DD"/>
    <w:rsid w:val="0007087C"/>
    <w:rsid w:val="000B161E"/>
    <w:rsid w:val="000C5921"/>
    <w:rsid w:val="000E01FD"/>
    <w:rsid w:val="0018629E"/>
    <w:rsid w:val="001A7A0C"/>
    <w:rsid w:val="001C236F"/>
    <w:rsid w:val="00223E03"/>
    <w:rsid w:val="002975C8"/>
    <w:rsid w:val="002C6FA0"/>
    <w:rsid w:val="002F559C"/>
    <w:rsid w:val="00362228"/>
    <w:rsid w:val="003D56CC"/>
    <w:rsid w:val="00437209"/>
    <w:rsid w:val="00550D7F"/>
    <w:rsid w:val="00570EF0"/>
    <w:rsid w:val="005D1336"/>
    <w:rsid w:val="006164D5"/>
    <w:rsid w:val="006B0811"/>
    <w:rsid w:val="00753951"/>
    <w:rsid w:val="007B0048"/>
    <w:rsid w:val="007E304C"/>
    <w:rsid w:val="00803764"/>
    <w:rsid w:val="008674E9"/>
    <w:rsid w:val="008D3420"/>
    <w:rsid w:val="008E5BF8"/>
    <w:rsid w:val="00901D7D"/>
    <w:rsid w:val="00934C1D"/>
    <w:rsid w:val="009541F1"/>
    <w:rsid w:val="00985999"/>
    <w:rsid w:val="009C460D"/>
    <w:rsid w:val="00AF62B6"/>
    <w:rsid w:val="00B36E86"/>
    <w:rsid w:val="00BE0831"/>
    <w:rsid w:val="00BF2759"/>
    <w:rsid w:val="00C0747F"/>
    <w:rsid w:val="00C17787"/>
    <w:rsid w:val="00C7118E"/>
    <w:rsid w:val="00C81870"/>
    <w:rsid w:val="00D50C65"/>
    <w:rsid w:val="00D6420A"/>
    <w:rsid w:val="00E36214"/>
    <w:rsid w:val="00E36D86"/>
    <w:rsid w:val="00E7721D"/>
    <w:rsid w:val="00F150CD"/>
    <w:rsid w:val="00F2403E"/>
    <w:rsid w:val="00F501A1"/>
    <w:rsid w:val="00FC3D62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98A1"/>
  <w15:chartTrackingRefBased/>
  <w15:docId w15:val="{FBC98F0F-71B3-4C54-AB88-7CF09165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787"/>
    <w:pPr>
      <w:spacing w:line="360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7087C"/>
    <w:rPr>
      <w:rFonts w:cs="Times New Roman"/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E70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70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704C"/>
    <w:rPr>
      <w:rFonts w:ascii="Times New Roman" w:hAnsi="Times New Roman"/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70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704C"/>
    <w:rPr>
      <w:rFonts w:ascii="Times New Roman" w:hAnsi="Times New Roman"/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04C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AF62B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E3A7-559D-44D2-949C-1DA6D433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2021-07-25T21:10:00Z</dcterms:created>
  <dcterms:modified xsi:type="dcterms:W3CDTF">2021-07-25T21:10:00Z</dcterms:modified>
</cp:coreProperties>
</file>